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35FF" w:rsidRPr="005A34E8" w:rsidRDefault="006E0B07" w:rsidP="00CE35FF">
      <w:pPr>
        <w:spacing w:before="1800"/>
        <w:rPr>
          <w:color w:val="1F497D" w:themeColor="text2"/>
        </w:rPr>
      </w:pPr>
      <w:bookmarkStart w:id="0" w:name="_GoBack"/>
      <w:bookmarkEnd w:id="0"/>
      <w:r>
        <w:rPr>
          <w:noProof/>
          <w:color w:val="1F497D" w:themeColor="text2"/>
        </w:rPr>
        <mc:AlternateContent>
          <mc:Choice Requires="wps">
            <w:drawing>
              <wp:anchor distT="0" distB="0" distL="114300" distR="114300" simplePos="0" relativeHeight="251658240" behindDoc="0" locked="0" layoutInCell="1" allowOverlap="1">
                <wp:simplePos x="0" y="0"/>
                <wp:positionH relativeFrom="column">
                  <wp:posOffset>-514350</wp:posOffset>
                </wp:positionH>
                <wp:positionV relativeFrom="paragraph">
                  <wp:posOffset>53340</wp:posOffset>
                </wp:positionV>
                <wp:extent cx="6400800" cy="571500"/>
                <wp:effectExtent l="0" t="0" r="0" b="381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BC9" w:rsidRPr="00D85691" w:rsidRDefault="00313BC9" w:rsidP="00CE35FF">
                            <w:pPr>
                              <w:pStyle w:val="NormalWeb"/>
                              <w:shd w:val="clear" w:color="auto" w:fill="FFFFFF"/>
                              <w:spacing w:before="2" w:after="2"/>
                              <w:jc w:val="center"/>
                              <w:rPr>
                                <w:rFonts w:ascii="Arial" w:hAnsi="Arial"/>
                                <w:sz w:val="40"/>
                              </w:rPr>
                            </w:pPr>
                            <w:r w:rsidRPr="00D85691">
                              <w:rPr>
                                <w:rFonts w:ascii="Arial" w:hAnsi="Arial"/>
                                <w:b/>
                                <w:bCs/>
                                <w:color w:val="4272A0"/>
                                <w:sz w:val="40"/>
                                <w:szCs w:val="60"/>
                              </w:rPr>
                              <w:t xml:space="preserve">GUÍA DOCENTE  DE  CIRUGÍA </w:t>
                            </w:r>
                            <w:r w:rsidRPr="00D85691">
                              <w:rPr>
                                <w:rFonts w:ascii="Arial" w:hAnsi="Arial"/>
                                <w:b/>
                                <w:bCs/>
                                <w:color w:val="006B8C"/>
                                <w:sz w:val="40"/>
                                <w:szCs w:val="60"/>
                              </w:rPr>
                              <w:t xml:space="preserve">BUCAL </w:t>
                            </w:r>
                            <w:r>
                              <w:rPr>
                                <w:rFonts w:ascii="Arial" w:hAnsi="Arial"/>
                                <w:b/>
                                <w:bCs/>
                                <w:color w:val="4272A0"/>
                                <w:sz w:val="40"/>
                                <w:szCs w:val="60"/>
                              </w:rPr>
                              <w:t>II</w:t>
                            </w:r>
                          </w:p>
                          <w:p w:rsidR="00313BC9" w:rsidRPr="00D85691" w:rsidRDefault="00313BC9" w:rsidP="00CE35FF">
                            <w:pPr>
                              <w:pStyle w:val="NormalWeb"/>
                              <w:shd w:val="clear" w:color="auto" w:fill="FFFFFF"/>
                              <w:spacing w:before="2" w:after="2"/>
                              <w:jc w:val="center"/>
                              <w:rPr>
                                <w:sz w:val="24"/>
                              </w:rPr>
                            </w:pPr>
                            <w:r w:rsidRPr="00D85691">
                              <w:rPr>
                                <w:rFonts w:ascii="Arial" w:hAnsi="Arial"/>
                                <w:b/>
                                <w:bCs/>
                                <w:color w:val="4272A0"/>
                                <w:sz w:val="24"/>
                                <w:szCs w:val="28"/>
                              </w:rPr>
                              <w:t>Curso Acade</w:t>
                            </w:r>
                            <w:r>
                              <w:rPr>
                                <w:rFonts w:ascii="Helvetica" w:hAnsi="Helvetica"/>
                                <w:b/>
                                <w:bCs/>
                                <w:color w:val="4272A0"/>
                                <w:sz w:val="24"/>
                                <w:szCs w:val="28"/>
                              </w:rPr>
                              <w:t>́mico 2015-2016</w:t>
                            </w:r>
                          </w:p>
                          <w:p w:rsidR="00313BC9" w:rsidRPr="00D85691" w:rsidRDefault="00313BC9" w:rsidP="00CE35FF">
                            <w:pPr>
                              <w:spacing w:line="280" w:lineRule="exact"/>
                              <w:rPr>
                                <w:rFonts w:ascii="TradeGothic LT" w:hAnsi="TradeGothic LT"/>
                                <w:spacing w:val="-8"/>
                                <w:sz w:val="18"/>
                                <w:szCs w:val="18"/>
                              </w:rPr>
                            </w:pPr>
                          </w:p>
                          <w:p w:rsidR="00313BC9" w:rsidRPr="008A1F1C" w:rsidRDefault="00313BC9" w:rsidP="00CE35FF">
                            <w:pPr>
                              <w:tabs>
                                <w:tab w:val="left" w:pos="8460"/>
                              </w:tabs>
                              <w:jc w:val="right"/>
                              <w:rPr>
                                <w:rFonts w:ascii="TradeGothic LT" w:hAnsi="TradeGothic LT"/>
                                <w:i/>
                                <w:spacing w:val="-8"/>
                                <w:sz w:val="22"/>
                                <w:szCs w:val="18"/>
                              </w:rPr>
                            </w:pPr>
                            <w:r w:rsidRPr="008A1F1C">
                              <w:rPr>
                                <w:rFonts w:ascii="TradeGothic LT" w:hAnsi="TradeGothic LT"/>
                                <w:i/>
                                <w:spacing w:val="-8"/>
                                <w:sz w:val="18"/>
                                <w:szCs w:val="18"/>
                              </w:rPr>
                              <w:t>(Fecha última actualización: dd/mm/aa)</w:t>
                            </w:r>
                          </w:p>
                          <w:p w:rsidR="00313BC9" w:rsidRDefault="00313BC9" w:rsidP="00CE35FF">
                            <w:pPr>
                              <w:tabs>
                                <w:tab w:val="left" w:pos="8460"/>
                              </w:tabs>
                              <w:spacing w:line="34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0.5pt;margin-top:4.2pt;width:7in;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" filled="f" stroked="f">
                <v:textbox inset="0,0,0,0">
                  <w:txbxContent>
                    <w:p w:rsidR="00313BC9" w:rsidRPr="00D85691" w:rsidRDefault="00313BC9" w:rsidP="00CE35FF">
                      <w:pPr>
                        <w:pStyle w:val="NormalWeb"/>
                        <w:shd w:val="clear" w:color="auto" w:fill="FFFFFF"/>
                        <w:spacing w:before="2" w:after="2"/>
                        <w:jc w:val="center"/>
                        <w:rPr>
                          <w:rFonts w:ascii="Arial" w:hAnsi="Arial"/>
                          <w:sz w:val="40"/>
                        </w:rPr>
                      </w:pPr>
                      <w:r w:rsidRPr="00D85691">
                        <w:rPr>
                          <w:rFonts w:ascii="Arial" w:hAnsi="Arial"/>
                          <w:b/>
                          <w:bCs/>
                          <w:color w:val="4272A0"/>
                          <w:sz w:val="40"/>
                          <w:szCs w:val="60"/>
                        </w:rPr>
                        <w:t xml:space="preserve">GUÍA DOCENTE  DE  CIRUGÍA </w:t>
                      </w:r>
                      <w:r w:rsidRPr="00D85691">
                        <w:rPr>
                          <w:rFonts w:ascii="Arial" w:hAnsi="Arial"/>
                          <w:b/>
                          <w:bCs/>
                          <w:color w:val="006B8C"/>
                          <w:sz w:val="40"/>
                          <w:szCs w:val="60"/>
                        </w:rPr>
                        <w:t xml:space="preserve">BUCAL </w:t>
                      </w:r>
                      <w:r>
                        <w:rPr>
                          <w:rFonts w:ascii="Arial" w:hAnsi="Arial"/>
                          <w:b/>
                          <w:bCs/>
                          <w:color w:val="4272A0"/>
                          <w:sz w:val="40"/>
                          <w:szCs w:val="60"/>
                        </w:rPr>
                        <w:t>II</w:t>
                      </w:r>
                    </w:p>
                    <w:p w:rsidR="00313BC9" w:rsidRPr="00D85691" w:rsidRDefault="00313BC9" w:rsidP="00CE35FF">
                      <w:pPr>
                        <w:pStyle w:val="NormalWeb"/>
                        <w:shd w:val="clear" w:color="auto" w:fill="FFFFFF"/>
                        <w:spacing w:before="2" w:after="2"/>
                        <w:jc w:val="center"/>
                        <w:rPr>
                          <w:sz w:val="24"/>
                        </w:rPr>
                      </w:pPr>
                      <w:r w:rsidRPr="00D85691">
                        <w:rPr>
                          <w:rFonts w:ascii="Arial" w:hAnsi="Arial"/>
                          <w:b/>
                          <w:bCs/>
                          <w:color w:val="4272A0"/>
                          <w:sz w:val="24"/>
                          <w:szCs w:val="28"/>
                        </w:rPr>
                        <w:t>Curso Acade</w:t>
                      </w:r>
                      <w:r>
                        <w:rPr>
                          <w:rFonts w:ascii="Helvetica" w:hAnsi="Helvetica"/>
                          <w:b/>
                          <w:bCs/>
                          <w:color w:val="4272A0"/>
                          <w:sz w:val="24"/>
                          <w:szCs w:val="28"/>
                        </w:rPr>
                        <w:t>́mico 2015-2016</w:t>
                      </w:r>
                    </w:p>
                    <w:p w:rsidR="00313BC9" w:rsidRPr="00D85691" w:rsidRDefault="00313BC9" w:rsidP="00CE35FF">
                      <w:pPr>
                        <w:spacing w:line="280" w:lineRule="exact"/>
                        <w:rPr>
                          <w:rFonts w:ascii="TradeGothic LT" w:hAnsi="TradeGothic LT"/>
                          <w:spacing w:val="-8"/>
                          <w:sz w:val="18"/>
                          <w:szCs w:val="18"/>
                        </w:rPr>
                      </w:pPr>
                    </w:p>
                    <w:p w:rsidR="00313BC9" w:rsidRPr="008A1F1C" w:rsidRDefault="00313BC9" w:rsidP="00CE35FF">
                      <w:pPr>
                        <w:tabs>
                          <w:tab w:val="left" w:pos="8460"/>
                        </w:tabs>
                        <w:jc w:val="right"/>
                        <w:rPr>
                          <w:rFonts w:ascii="TradeGothic LT" w:hAnsi="TradeGothic LT"/>
                          <w:i/>
                          <w:spacing w:val="-8"/>
                          <w:sz w:val="22"/>
                          <w:szCs w:val="18"/>
                        </w:rPr>
                      </w:pPr>
                      <w:r w:rsidRPr="008A1F1C">
                        <w:rPr>
                          <w:rFonts w:ascii="TradeGothic LT" w:hAnsi="TradeGothic LT"/>
                          <w:i/>
                          <w:spacing w:val="-8"/>
                          <w:sz w:val="18"/>
                          <w:szCs w:val="18"/>
                        </w:rPr>
                        <w:t>(Fecha última actualización: dd/mm/aa)</w:t>
                      </w:r>
                    </w:p>
                    <w:p w:rsidR="00313BC9" w:rsidRDefault="00313BC9" w:rsidP="00CE35FF">
                      <w:pPr>
                        <w:tabs>
                          <w:tab w:val="left" w:pos="8460"/>
                        </w:tabs>
                        <w:spacing w:line="340" w:lineRule="exact"/>
                      </w:pPr>
                    </w:p>
                  </w:txbxContent>
                </v:textbox>
              </v:shape>
            </w:pict>
          </mc:Fallback>
        </mc:AlternateContent>
      </w:r>
      <w:r>
        <w:rPr>
          <w:noProof/>
          <w:color w:val="1F497D" w:themeColor="text2"/>
        </w:rPr>
        <mc:AlternateContent>
          <mc:Choice Requires="wps">
            <w:drawing>
              <wp:anchor distT="0" distB="0" distL="114300" distR="114300" simplePos="0" relativeHeight="251657216" behindDoc="0" locked="0" layoutInCell="1" allowOverlap="1">
                <wp:simplePos x="0" y="0"/>
                <wp:positionH relativeFrom="column">
                  <wp:posOffset>-457200</wp:posOffset>
                </wp:positionH>
                <wp:positionV relativeFrom="paragraph">
                  <wp:posOffset>1086485</wp:posOffset>
                </wp:positionV>
                <wp:extent cx="6400800" cy="0"/>
                <wp:effectExtent l="9525" t="10160" r="9525" b="8890"/>
                <wp:wrapNone/>
                <wp:docPr id="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5.55pt" to="468pt,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" strokecolor="red" strokeweight="1pt"/>
            </w:pict>
          </mc:Fallback>
        </mc:AlternateContent>
      </w:r>
    </w:p>
    <w:tbl>
      <w:tblPr>
        <w:tblW w:w="1018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2085"/>
        <w:gridCol w:w="2340"/>
        <w:gridCol w:w="962"/>
        <w:gridCol w:w="1541"/>
        <w:gridCol w:w="1697"/>
        <w:gridCol w:w="1563"/>
      </w:tblGrid>
      <w:tr w:rsidR="00CE35FF" w:rsidRPr="005A34E8">
        <w:tc>
          <w:tcPr>
            <w:tcW w:w="2085" w:type="dxa"/>
            <w:vAlign w:val="center"/>
          </w:tcPr>
          <w:p w:rsidR="00CE35FF" w:rsidRPr="005A34E8" w:rsidRDefault="00CE35FF" w:rsidP="00CE35FF">
            <w:pPr>
              <w:rPr>
                <w:color w:val="1F497D" w:themeColor="text2"/>
              </w:rPr>
            </w:pPr>
            <w:r w:rsidRPr="005A34E8">
              <w:rPr>
                <w:rFonts w:ascii="TradeGothic LT Bold" w:hAnsi="TradeGothic LT Bold"/>
                <w:color w:val="1F497D" w:themeColor="text2"/>
                <w:sz w:val="20"/>
                <w:szCs w:val="20"/>
              </w:rPr>
              <w:t>MÓDULO</w:t>
            </w:r>
          </w:p>
        </w:tc>
        <w:tc>
          <w:tcPr>
            <w:tcW w:w="2340" w:type="dxa"/>
            <w:vAlign w:val="center"/>
          </w:tcPr>
          <w:p w:rsidR="00CE35FF" w:rsidRPr="005A34E8" w:rsidRDefault="00CE35FF" w:rsidP="00CE35FF">
            <w:pPr>
              <w:rPr>
                <w:color w:val="1F497D" w:themeColor="text2"/>
              </w:rPr>
            </w:pPr>
            <w:r w:rsidRPr="005A34E8">
              <w:rPr>
                <w:rFonts w:ascii="TradeGothic LT Bold" w:hAnsi="TradeGothic LT Bold"/>
                <w:color w:val="1F497D" w:themeColor="text2"/>
                <w:sz w:val="20"/>
                <w:szCs w:val="20"/>
              </w:rPr>
              <w:t>MATERIA</w:t>
            </w:r>
          </w:p>
        </w:tc>
        <w:tc>
          <w:tcPr>
            <w:tcW w:w="962" w:type="dxa"/>
            <w:vAlign w:val="center"/>
          </w:tcPr>
          <w:p w:rsidR="00CE35FF" w:rsidRPr="005A34E8" w:rsidRDefault="00CE35FF" w:rsidP="00CE35FF">
            <w:pPr>
              <w:rPr>
                <w:color w:val="1F497D" w:themeColor="text2"/>
              </w:rPr>
            </w:pPr>
            <w:r w:rsidRPr="005A34E8">
              <w:rPr>
                <w:rFonts w:ascii="TradeGothic LT Bold" w:hAnsi="TradeGothic LT Bold"/>
                <w:color w:val="1F497D" w:themeColor="text2"/>
                <w:sz w:val="20"/>
                <w:szCs w:val="20"/>
              </w:rPr>
              <w:t>CURSO</w:t>
            </w:r>
          </w:p>
        </w:tc>
        <w:tc>
          <w:tcPr>
            <w:tcW w:w="1541" w:type="dxa"/>
            <w:vAlign w:val="center"/>
          </w:tcPr>
          <w:p w:rsidR="00CE35FF" w:rsidRPr="005A34E8" w:rsidRDefault="00CE35FF" w:rsidP="00CE35FF">
            <w:pPr>
              <w:rPr>
                <w:color w:val="1F497D" w:themeColor="text2"/>
              </w:rPr>
            </w:pPr>
            <w:r w:rsidRPr="005A34E8">
              <w:rPr>
                <w:rFonts w:ascii="TradeGothic LT Bold" w:hAnsi="TradeGothic LT Bold"/>
                <w:color w:val="1F497D" w:themeColor="text2"/>
                <w:sz w:val="20"/>
                <w:szCs w:val="20"/>
              </w:rPr>
              <w:t>SEMESTRE</w:t>
            </w:r>
          </w:p>
        </w:tc>
        <w:tc>
          <w:tcPr>
            <w:tcW w:w="1697" w:type="dxa"/>
            <w:vAlign w:val="center"/>
          </w:tcPr>
          <w:p w:rsidR="00CE35FF" w:rsidRPr="005A34E8" w:rsidRDefault="00CE35FF" w:rsidP="00CE35FF">
            <w:pPr>
              <w:rPr>
                <w:color w:val="1F497D" w:themeColor="text2"/>
              </w:rPr>
            </w:pPr>
            <w:r w:rsidRPr="005A34E8">
              <w:rPr>
                <w:rFonts w:ascii="TradeGothic LT Bold" w:hAnsi="TradeGothic LT Bold"/>
                <w:color w:val="1F497D" w:themeColor="text2"/>
                <w:sz w:val="20"/>
                <w:szCs w:val="20"/>
              </w:rPr>
              <w:t>CRÉDITOS</w:t>
            </w:r>
          </w:p>
        </w:tc>
        <w:tc>
          <w:tcPr>
            <w:tcW w:w="1563" w:type="dxa"/>
            <w:vAlign w:val="center"/>
          </w:tcPr>
          <w:p w:rsidR="00CE35FF" w:rsidRPr="005A34E8" w:rsidRDefault="00CE35FF" w:rsidP="00CE35FF">
            <w:pPr>
              <w:rPr>
                <w:color w:val="1F497D" w:themeColor="text2"/>
              </w:rPr>
            </w:pPr>
            <w:r w:rsidRPr="005A34E8">
              <w:rPr>
                <w:rFonts w:ascii="TradeGothic LT Bold" w:hAnsi="TradeGothic LT Bold"/>
                <w:color w:val="1F497D" w:themeColor="text2"/>
                <w:sz w:val="20"/>
                <w:szCs w:val="20"/>
              </w:rPr>
              <w:t>TIPO</w:t>
            </w:r>
          </w:p>
        </w:tc>
      </w:tr>
      <w:tr w:rsidR="00CE35FF" w:rsidRPr="005A34E8">
        <w:tc>
          <w:tcPr>
            <w:tcW w:w="2085" w:type="dxa"/>
            <w:vAlign w:val="center"/>
          </w:tcPr>
          <w:p w:rsidR="00CE35FF" w:rsidRPr="005A34E8" w:rsidRDefault="00CE35FF" w:rsidP="00CE35FF">
            <w:pPr>
              <w:rPr>
                <w:color w:val="1F497D" w:themeColor="text2"/>
              </w:rPr>
            </w:pPr>
            <w:r w:rsidRPr="005A34E8">
              <w:rPr>
                <w:rFonts w:ascii="TradeGothic LT" w:hAnsi="TradeGothic LT"/>
                <w:color w:val="1F497D" w:themeColor="text2"/>
                <w:sz w:val="20"/>
                <w:szCs w:val="20"/>
              </w:rPr>
              <w:t>PATOLOGÍA MÉDICO-QUIRÚRGICA BUCAL</w:t>
            </w:r>
          </w:p>
        </w:tc>
        <w:tc>
          <w:tcPr>
            <w:tcW w:w="2340" w:type="dxa"/>
            <w:vAlign w:val="center"/>
          </w:tcPr>
          <w:p w:rsidR="00CE35FF" w:rsidRPr="005A34E8" w:rsidRDefault="00CE35FF" w:rsidP="00CE35FF">
            <w:pPr>
              <w:rPr>
                <w:color w:val="1F497D" w:themeColor="text2"/>
              </w:rPr>
            </w:pPr>
            <w:r w:rsidRPr="005A34E8">
              <w:rPr>
                <w:rFonts w:ascii="TradeGothic LT" w:hAnsi="TradeGothic LT"/>
                <w:color w:val="1F497D" w:themeColor="text2"/>
                <w:sz w:val="20"/>
                <w:szCs w:val="20"/>
              </w:rPr>
              <w:t>CIRUGÍA BUCAL II</w:t>
            </w:r>
          </w:p>
        </w:tc>
        <w:tc>
          <w:tcPr>
            <w:tcW w:w="962" w:type="dxa"/>
            <w:vAlign w:val="center"/>
          </w:tcPr>
          <w:p w:rsidR="00CE35FF" w:rsidRPr="005A34E8" w:rsidRDefault="00CE35FF" w:rsidP="00CE35FF">
            <w:pPr>
              <w:rPr>
                <w:color w:val="1F497D" w:themeColor="text2"/>
              </w:rPr>
            </w:pPr>
            <w:r w:rsidRPr="005A34E8">
              <w:rPr>
                <w:rFonts w:ascii="TradeGothic LT" w:hAnsi="TradeGothic LT"/>
                <w:color w:val="1F497D" w:themeColor="text2"/>
                <w:sz w:val="20"/>
                <w:szCs w:val="20"/>
              </w:rPr>
              <w:t>5º</w:t>
            </w:r>
          </w:p>
        </w:tc>
        <w:tc>
          <w:tcPr>
            <w:tcW w:w="1541" w:type="dxa"/>
            <w:vAlign w:val="center"/>
          </w:tcPr>
          <w:p w:rsidR="00CE35FF" w:rsidRPr="005A34E8" w:rsidRDefault="00CE35FF" w:rsidP="00CE35FF">
            <w:pPr>
              <w:rPr>
                <w:color w:val="1F497D" w:themeColor="text2"/>
              </w:rPr>
            </w:pPr>
            <w:r w:rsidRPr="005A34E8">
              <w:rPr>
                <w:rFonts w:ascii="TradeGothic LT" w:hAnsi="TradeGothic LT"/>
                <w:color w:val="1F497D" w:themeColor="text2"/>
                <w:sz w:val="20"/>
                <w:szCs w:val="20"/>
              </w:rPr>
              <w:t>1º</w:t>
            </w:r>
          </w:p>
        </w:tc>
        <w:tc>
          <w:tcPr>
            <w:tcW w:w="1697" w:type="dxa"/>
            <w:vAlign w:val="center"/>
          </w:tcPr>
          <w:p w:rsidR="00CE35FF" w:rsidRPr="005A34E8" w:rsidRDefault="00CE35FF" w:rsidP="00CE35FF">
            <w:pPr>
              <w:rPr>
                <w:color w:val="1F497D" w:themeColor="text2"/>
              </w:rPr>
            </w:pPr>
            <w:r w:rsidRPr="005A34E8">
              <w:rPr>
                <w:rFonts w:ascii="TradeGothic LT" w:hAnsi="TradeGothic LT"/>
                <w:color w:val="1F497D" w:themeColor="text2"/>
                <w:sz w:val="20"/>
                <w:szCs w:val="20"/>
              </w:rPr>
              <w:t>9</w:t>
            </w:r>
          </w:p>
        </w:tc>
        <w:tc>
          <w:tcPr>
            <w:tcW w:w="1563" w:type="dxa"/>
            <w:vAlign w:val="center"/>
          </w:tcPr>
          <w:p w:rsidR="00CE35FF" w:rsidRPr="005A34E8" w:rsidRDefault="00CE35FF" w:rsidP="00CE35FF">
            <w:pPr>
              <w:rPr>
                <w:color w:val="1F497D" w:themeColor="text2"/>
              </w:rPr>
            </w:pPr>
            <w:r w:rsidRPr="005A34E8">
              <w:rPr>
                <w:rFonts w:ascii="TradeGothic LT" w:hAnsi="TradeGothic LT"/>
                <w:color w:val="1F497D" w:themeColor="text2"/>
                <w:sz w:val="20"/>
                <w:szCs w:val="20"/>
              </w:rPr>
              <w:t>OBLIGATORIA</w:t>
            </w:r>
          </w:p>
        </w:tc>
      </w:tr>
      <w:tr w:rsidR="00CE35FF" w:rsidRPr="005A34E8">
        <w:tc>
          <w:tcPr>
            <w:tcW w:w="5387" w:type="dxa"/>
            <w:gridSpan w:val="3"/>
            <w:vAlign w:val="center"/>
          </w:tcPr>
          <w:p w:rsidR="00CE35FF" w:rsidRPr="005A34E8" w:rsidRDefault="00CE35FF" w:rsidP="00CE35FF">
            <w:pPr>
              <w:rPr>
                <w:rFonts w:ascii="Helvetica" w:hAnsi="Helvetica"/>
                <w:b/>
                <w:color w:val="1F497D" w:themeColor="text2"/>
                <w:sz w:val="28"/>
              </w:rPr>
            </w:pPr>
            <w:r w:rsidRPr="005A34E8">
              <w:rPr>
                <w:rFonts w:ascii="Helvetica" w:hAnsi="Helvetica"/>
                <w:b/>
                <w:color w:val="1F497D" w:themeColor="text2"/>
                <w:sz w:val="28"/>
                <w:szCs w:val="20"/>
              </w:rPr>
              <w:t>PROFESORES*</w:t>
            </w:r>
            <w:r w:rsidRPr="005A34E8">
              <w:rPr>
                <w:rStyle w:val="Refdenotaalpie"/>
                <w:rFonts w:ascii="Helvetica" w:hAnsi="Helvetica"/>
                <w:b/>
                <w:color w:val="1F497D" w:themeColor="text2"/>
                <w:sz w:val="28"/>
                <w:szCs w:val="20"/>
              </w:rPr>
              <w:footnoteReference w:id="1"/>
            </w:r>
          </w:p>
        </w:tc>
        <w:tc>
          <w:tcPr>
            <w:tcW w:w="4801" w:type="dxa"/>
            <w:gridSpan w:val="3"/>
            <w:vAlign w:val="center"/>
          </w:tcPr>
          <w:p w:rsidR="00CE35FF" w:rsidRPr="005A34E8" w:rsidRDefault="00CE35FF" w:rsidP="00CE35FF">
            <w:pPr>
              <w:rPr>
                <w:color w:val="1F497D" w:themeColor="text2"/>
              </w:rPr>
            </w:pPr>
            <w:r w:rsidRPr="005A34E8">
              <w:rPr>
                <w:rFonts w:ascii="TradeGothic LT Bold" w:hAnsi="TradeGothic LT Bold"/>
                <w:color w:val="1F497D" w:themeColor="text2"/>
                <w:sz w:val="20"/>
                <w:szCs w:val="20"/>
              </w:rPr>
              <w:t>DIRECCIÓN COMPLETA DE CONTACTO PARA TUTORÍAS (Dirección postal, teléfono, correo electrónico, etc.)</w:t>
            </w:r>
          </w:p>
        </w:tc>
      </w:tr>
      <w:tr w:rsidR="00CE35FF" w:rsidRPr="005A34E8">
        <w:tc>
          <w:tcPr>
            <w:tcW w:w="5387" w:type="dxa"/>
            <w:gridSpan w:val="3"/>
            <w:vMerge w:val="restart"/>
            <w:vAlign w:val="center"/>
          </w:tcPr>
          <w:p w:rsidR="00CE35FF" w:rsidRPr="005A34E8" w:rsidRDefault="00CE35FF" w:rsidP="00CE35FF">
            <w:pPr>
              <w:rPr>
                <w:rFonts w:ascii="Arial" w:hAnsi="Arial"/>
                <w:color w:val="1F497D" w:themeColor="text2"/>
              </w:rPr>
            </w:pPr>
            <w:r w:rsidRPr="005A34E8">
              <w:rPr>
                <w:rFonts w:ascii="Arial" w:hAnsi="Arial"/>
                <w:color w:val="1F497D" w:themeColor="text2"/>
              </w:rPr>
              <w:t>Prof. Manuel Vallecillo Capilla</w:t>
            </w:r>
          </w:p>
          <w:p w:rsidR="00516B15" w:rsidRPr="005A34E8" w:rsidRDefault="00516B15" w:rsidP="00516B15">
            <w:pPr>
              <w:rPr>
                <w:rFonts w:ascii="Arial" w:hAnsi="Arial"/>
                <w:color w:val="1F497D" w:themeColor="text2"/>
              </w:rPr>
            </w:pPr>
            <w:r w:rsidRPr="005A34E8">
              <w:rPr>
                <w:rFonts w:ascii="Arial" w:hAnsi="Arial"/>
                <w:color w:val="1F497D" w:themeColor="text2"/>
              </w:rPr>
              <w:t>Profa. Mª de Nuria Romero Olid</w:t>
            </w:r>
          </w:p>
          <w:p w:rsidR="00CE35FF" w:rsidRPr="005A34E8" w:rsidRDefault="00CE35FF" w:rsidP="00CE35FF">
            <w:pPr>
              <w:rPr>
                <w:rFonts w:ascii="Arial" w:hAnsi="Arial"/>
                <w:color w:val="1F497D" w:themeColor="text2"/>
              </w:rPr>
            </w:pPr>
            <w:r w:rsidRPr="005A34E8">
              <w:rPr>
                <w:rFonts w:ascii="Arial" w:hAnsi="Arial"/>
                <w:color w:val="1F497D" w:themeColor="text2"/>
              </w:rPr>
              <w:t>Profa. Candela Reyes Botella</w:t>
            </w:r>
          </w:p>
          <w:p w:rsidR="00516B15" w:rsidRPr="005A34E8" w:rsidRDefault="00CE35FF" w:rsidP="00CE35FF">
            <w:pPr>
              <w:rPr>
                <w:rFonts w:ascii="Arial" w:hAnsi="Arial"/>
                <w:color w:val="1F497D" w:themeColor="text2"/>
              </w:rPr>
            </w:pPr>
            <w:r w:rsidRPr="005A34E8">
              <w:rPr>
                <w:rFonts w:ascii="Arial" w:hAnsi="Arial"/>
                <w:color w:val="1F497D" w:themeColor="text2"/>
              </w:rPr>
              <w:t>Profa. Mª Victoria Olmedo Gaya</w:t>
            </w:r>
          </w:p>
          <w:p w:rsidR="00CE35FF" w:rsidRPr="005A34E8" w:rsidRDefault="00CE35FF" w:rsidP="00CE35FF">
            <w:pPr>
              <w:rPr>
                <w:rFonts w:ascii="Arial" w:hAnsi="Arial"/>
                <w:color w:val="1F497D" w:themeColor="text2"/>
              </w:rPr>
            </w:pPr>
            <w:r w:rsidRPr="005A34E8">
              <w:rPr>
                <w:rFonts w:ascii="Arial" w:hAnsi="Arial"/>
                <w:color w:val="1F497D" w:themeColor="text2"/>
              </w:rPr>
              <w:t>Profa. Estrella Prados Sánchez</w:t>
            </w:r>
          </w:p>
          <w:p w:rsidR="00DC5FBB" w:rsidRPr="005A34E8" w:rsidRDefault="00C87DC3" w:rsidP="00CE35FF">
            <w:pPr>
              <w:rPr>
                <w:rFonts w:ascii="Arial" w:hAnsi="Arial"/>
                <w:color w:val="1F497D" w:themeColor="text2"/>
              </w:rPr>
            </w:pPr>
            <w:r w:rsidRPr="005A34E8">
              <w:rPr>
                <w:rFonts w:ascii="Arial" w:hAnsi="Arial"/>
                <w:color w:val="1F497D" w:themeColor="text2"/>
              </w:rPr>
              <w:t>Prof. Blas G</w:t>
            </w:r>
            <w:r w:rsidR="00CE35FF" w:rsidRPr="005A34E8">
              <w:rPr>
                <w:rFonts w:ascii="Arial" w:hAnsi="Arial"/>
                <w:color w:val="1F497D" w:themeColor="text2"/>
              </w:rPr>
              <w:t>arcía Medina</w:t>
            </w:r>
          </w:p>
          <w:p w:rsidR="00DC5FBB" w:rsidRPr="005A34E8" w:rsidRDefault="00DC5FBB" w:rsidP="00CE35FF">
            <w:pPr>
              <w:rPr>
                <w:rFonts w:ascii="Arial" w:hAnsi="Arial"/>
                <w:color w:val="1F497D" w:themeColor="text2"/>
              </w:rPr>
            </w:pPr>
            <w:r w:rsidRPr="005A34E8">
              <w:rPr>
                <w:rFonts w:ascii="Arial" w:hAnsi="Arial"/>
                <w:color w:val="1F497D" w:themeColor="text2"/>
              </w:rPr>
              <w:t>Prof. Fco Javier Manzano Moreno</w:t>
            </w:r>
          </w:p>
          <w:p w:rsidR="00CE35FF" w:rsidRPr="005A34E8" w:rsidRDefault="00CE35FF" w:rsidP="00CE35FF">
            <w:pPr>
              <w:rPr>
                <w:rFonts w:ascii="Arial" w:hAnsi="Arial"/>
                <w:color w:val="1F497D" w:themeColor="text2"/>
              </w:rPr>
            </w:pPr>
          </w:p>
          <w:p w:rsidR="00CE35FF" w:rsidRPr="005A34E8" w:rsidRDefault="00CE35FF" w:rsidP="00CE35FF">
            <w:pPr>
              <w:rPr>
                <w:rFonts w:ascii="Arial" w:hAnsi="Arial"/>
                <w:color w:val="1F497D" w:themeColor="text2"/>
              </w:rPr>
            </w:pPr>
          </w:p>
        </w:tc>
        <w:tc>
          <w:tcPr>
            <w:tcW w:w="4801" w:type="dxa"/>
            <w:gridSpan w:val="3"/>
            <w:vAlign w:val="center"/>
          </w:tcPr>
          <w:p w:rsidR="00CE35FF" w:rsidRPr="005A34E8" w:rsidRDefault="00CE35FF" w:rsidP="00CE35FF">
            <w:pPr>
              <w:rPr>
                <w:rFonts w:ascii="Arial" w:hAnsi="Arial"/>
                <w:color w:val="1F497D" w:themeColor="text2"/>
                <w:sz w:val="20"/>
                <w:szCs w:val="20"/>
              </w:rPr>
            </w:pPr>
            <w:r w:rsidRPr="005A34E8">
              <w:rPr>
                <w:rFonts w:ascii="Arial" w:hAnsi="Arial"/>
                <w:color w:val="1F497D" w:themeColor="text2"/>
                <w:sz w:val="20"/>
                <w:szCs w:val="20"/>
              </w:rPr>
              <w:t xml:space="preserve">Dpto. ESTOMATOLOGÍA,  </w:t>
            </w:r>
          </w:p>
          <w:p w:rsidR="00CE35FF" w:rsidRPr="005A34E8" w:rsidRDefault="00CE35FF" w:rsidP="00CE35FF">
            <w:pPr>
              <w:rPr>
                <w:rFonts w:ascii="Arial" w:hAnsi="Arial"/>
                <w:color w:val="1F497D" w:themeColor="text2"/>
                <w:sz w:val="20"/>
                <w:szCs w:val="20"/>
              </w:rPr>
            </w:pPr>
            <w:r w:rsidRPr="005A34E8">
              <w:rPr>
                <w:rFonts w:ascii="Arial" w:hAnsi="Arial"/>
                <w:color w:val="1F497D" w:themeColor="text2"/>
                <w:sz w:val="20"/>
                <w:szCs w:val="20"/>
              </w:rPr>
              <w:t>2ª planta, Facultad de ODONTOLOGÍA</w:t>
            </w:r>
          </w:p>
          <w:p w:rsidR="00CE35FF" w:rsidRPr="005A34E8" w:rsidRDefault="00C87DC3" w:rsidP="00CE35FF">
            <w:pPr>
              <w:rPr>
                <w:rFonts w:ascii="Arial" w:hAnsi="Arial"/>
                <w:color w:val="1F497D" w:themeColor="text2"/>
                <w:sz w:val="20"/>
                <w:szCs w:val="20"/>
              </w:rPr>
            </w:pPr>
            <w:r w:rsidRPr="005A34E8">
              <w:rPr>
                <w:rFonts w:ascii="Arial" w:hAnsi="Arial"/>
                <w:color w:val="1F497D" w:themeColor="text2"/>
                <w:sz w:val="20"/>
                <w:szCs w:val="20"/>
              </w:rPr>
              <w:t>Despachos nª 240-242 y</w:t>
            </w:r>
            <w:r w:rsidR="00CE35FF" w:rsidRPr="005A34E8">
              <w:rPr>
                <w:rFonts w:ascii="Arial" w:hAnsi="Arial"/>
                <w:color w:val="1F497D" w:themeColor="text2"/>
                <w:sz w:val="20"/>
                <w:szCs w:val="20"/>
              </w:rPr>
              <w:t xml:space="preserve"> 243.</w:t>
            </w:r>
          </w:p>
          <w:p w:rsidR="00CE35FF" w:rsidRPr="005A34E8" w:rsidRDefault="00CE35FF" w:rsidP="00CE35FF">
            <w:pPr>
              <w:rPr>
                <w:rFonts w:ascii="Arial" w:hAnsi="Arial"/>
                <w:color w:val="1F497D" w:themeColor="text2"/>
              </w:rPr>
            </w:pPr>
            <w:r w:rsidRPr="005A34E8">
              <w:rPr>
                <w:rFonts w:ascii="Arial" w:hAnsi="Arial"/>
                <w:color w:val="1F497D" w:themeColor="text2"/>
                <w:sz w:val="20"/>
                <w:szCs w:val="20"/>
              </w:rPr>
              <w:t xml:space="preserve">Correo electrónico: </w:t>
            </w:r>
            <w:hyperlink r:id="rId8" w:history="1">
              <w:r w:rsidRPr="005A34E8">
                <w:rPr>
                  <w:rStyle w:val="Hipervnculo"/>
                  <w:rFonts w:ascii="Arial" w:hAnsi="Arial"/>
                  <w:color w:val="1F497D" w:themeColor="text2"/>
                  <w:sz w:val="20"/>
                  <w:szCs w:val="20"/>
                </w:rPr>
                <w:t>mvalleci@ugr.es</w:t>
              </w:r>
            </w:hyperlink>
            <w:r w:rsidRPr="005A34E8">
              <w:rPr>
                <w:rFonts w:ascii="Arial" w:hAnsi="Arial"/>
                <w:color w:val="1F497D" w:themeColor="text2"/>
                <w:sz w:val="20"/>
                <w:szCs w:val="20"/>
              </w:rPr>
              <w:t xml:space="preserve">, </w:t>
            </w:r>
            <w:hyperlink r:id="rId9" w:history="1">
              <w:r w:rsidRPr="005A34E8">
                <w:rPr>
                  <w:rStyle w:val="Hipervnculo"/>
                  <w:rFonts w:ascii="Arial" w:hAnsi="Arial"/>
                  <w:color w:val="1F497D" w:themeColor="text2"/>
                  <w:sz w:val="20"/>
                  <w:szCs w:val="20"/>
                </w:rPr>
                <w:t>creyes@ugr.es</w:t>
              </w:r>
            </w:hyperlink>
            <w:r w:rsidRPr="005A34E8">
              <w:rPr>
                <w:rFonts w:ascii="Arial" w:hAnsi="Arial"/>
                <w:color w:val="1F497D" w:themeColor="text2"/>
                <w:sz w:val="20"/>
                <w:szCs w:val="20"/>
              </w:rPr>
              <w:t xml:space="preserve">, </w:t>
            </w:r>
            <w:hyperlink r:id="rId10" w:history="1">
              <w:r w:rsidRPr="005A34E8">
                <w:rPr>
                  <w:rStyle w:val="Hipervnculo"/>
                  <w:rFonts w:ascii="Arial" w:hAnsi="Arial"/>
                  <w:color w:val="1F497D" w:themeColor="text2"/>
                  <w:sz w:val="20"/>
                  <w:szCs w:val="20"/>
                </w:rPr>
                <w:t>nromero@ugr.es</w:t>
              </w:r>
            </w:hyperlink>
            <w:r w:rsidRPr="005A34E8">
              <w:rPr>
                <w:rFonts w:ascii="Arial" w:hAnsi="Arial"/>
                <w:color w:val="1F497D" w:themeColor="text2"/>
                <w:sz w:val="20"/>
                <w:szCs w:val="20"/>
              </w:rPr>
              <w:t xml:space="preserve"> y </w:t>
            </w:r>
            <w:hyperlink r:id="rId11" w:history="1">
              <w:r w:rsidRPr="005A34E8">
                <w:rPr>
                  <w:rStyle w:val="Hipervnculo"/>
                  <w:rFonts w:ascii="Arial" w:hAnsi="Arial"/>
                  <w:color w:val="1F497D" w:themeColor="text2"/>
                  <w:sz w:val="20"/>
                  <w:szCs w:val="20"/>
                </w:rPr>
                <w:t>mvolmedo@ugr.es</w:t>
              </w:r>
            </w:hyperlink>
            <w:r w:rsidRPr="005A34E8">
              <w:rPr>
                <w:rFonts w:ascii="Arial" w:hAnsi="Arial"/>
                <w:color w:val="1F497D" w:themeColor="text2"/>
                <w:sz w:val="20"/>
                <w:szCs w:val="20"/>
              </w:rPr>
              <w:t xml:space="preserve"> </w:t>
            </w:r>
          </w:p>
        </w:tc>
      </w:tr>
      <w:tr w:rsidR="00CE35FF" w:rsidRPr="005A34E8">
        <w:tc>
          <w:tcPr>
            <w:tcW w:w="5387" w:type="dxa"/>
            <w:gridSpan w:val="3"/>
            <w:vMerge/>
            <w:vAlign w:val="center"/>
          </w:tcPr>
          <w:p w:rsidR="00CE35FF" w:rsidRPr="005A34E8" w:rsidRDefault="00CE35FF" w:rsidP="00CE35FF">
            <w:pPr>
              <w:rPr>
                <w:rFonts w:ascii="Arial" w:hAnsi="Arial"/>
                <w:color w:val="1F497D" w:themeColor="text2"/>
              </w:rPr>
            </w:pPr>
          </w:p>
        </w:tc>
        <w:tc>
          <w:tcPr>
            <w:tcW w:w="4801" w:type="dxa"/>
            <w:gridSpan w:val="3"/>
            <w:vAlign w:val="center"/>
          </w:tcPr>
          <w:p w:rsidR="00CE35FF" w:rsidRPr="005A34E8" w:rsidRDefault="00CE35FF" w:rsidP="00CE35FF">
            <w:pPr>
              <w:rPr>
                <w:rFonts w:ascii="Arial" w:hAnsi="Arial"/>
                <w:color w:val="1F497D" w:themeColor="text2"/>
              </w:rPr>
            </w:pPr>
            <w:r w:rsidRPr="005A34E8">
              <w:rPr>
                <w:rFonts w:ascii="Arial" w:hAnsi="Arial"/>
                <w:color w:val="1F497D" w:themeColor="text2"/>
                <w:sz w:val="20"/>
                <w:szCs w:val="20"/>
              </w:rPr>
              <w:t>HORARIO DE TUTORÍAS</w:t>
            </w:r>
            <w:r w:rsidRPr="005A34E8">
              <w:rPr>
                <w:rFonts w:ascii="Arial" w:hAnsi="Arial"/>
                <w:color w:val="1F497D" w:themeColor="text2"/>
                <w:szCs w:val="20"/>
              </w:rPr>
              <w:t>*</w:t>
            </w:r>
          </w:p>
        </w:tc>
      </w:tr>
      <w:tr w:rsidR="00CE35FF" w:rsidRPr="005A34E8">
        <w:tc>
          <w:tcPr>
            <w:tcW w:w="5387" w:type="dxa"/>
            <w:gridSpan w:val="3"/>
            <w:vMerge/>
            <w:vAlign w:val="center"/>
          </w:tcPr>
          <w:p w:rsidR="00CE35FF" w:rsidRPr="005A34E8" w:rsidRDefault="00CE35FF" w:rsidP="00CE35FF">
            <w:pPr>
              <w:rPr>
                <w:rFonts w:ascii="Arial" w:hAnsi="Arial"/>
                <w:color w:val="1F497D" w:themeColor="text2"/>
              </w:rPr>
            </w:pPr>
          </w:p>
        </w:tc>
        <w:tc>
          <w:tcPr>
            <w:tcW w:w="4801" w:type="dxa"/>
            <w:gridSpan w:val="3"/>
            <w:vAlign w:val="center"/>
          </w:tcPr>
          <w:p w:rsidR="00CE35FF" w:rsidRPr="005A34E8" w:rsidRDefault="00CE35FF" w:rsidP="00CE35FF">
            <w:pPr>
              <w:rPr>
                <w:rFonts w:ascii="Arial" w:hAnsi="Arial"/>
                <w:color w:val="1F497D" w:themeColor="text2"/>
                <w:sz w:val="22"/>
              </w:rPr>
            </w:pPr>
            <w:r w:rsidRPr="005A34E8">
              <w:rPr>
                <w:rFonts w:ascii="Arial" w:hAnsi="Arial"/>
                <w:color w:val="1F497D" w:themeColor="text2"/>
                <w:sz w:val="22"/>
              </w:rPr>
              <w:t>Lunes de 10,00 a 13,00 h. Martes de 10,00 a 13,00 h (Prof. M. Vallecillo y Profa. C. Reyes)</w:t>
            </w:r>
          </w:p>
          <w:p w:rsidR="00CE35FF" w:rsidRPr="005A34E8" w:rsidRDefault="00CE35FF" w:rsidP="00CE35FF">
            <w:pPr>
              <w:rPr>
                <w:rFonts w:ascii="Arial" w:hAnsi="Arial"/>
                <w:color w:val="1F497D" w:themeColor="text2"/>
                <w:sz w:val="22"/>
              </w:rPr>
            </w:pPr>
          </w:p>
          <w:p w:rsidR="00CE35FF" w:rsidRPr="005A34E8" w:rsidRDefault="00C87DC3" w:rsidP="00CE35FF">
            <w:pPr>
              <w:rPr>
                <w:rFonts w:ascii="Arial" w:hAnsi="Arial"/>
                <w:color w:val="1F497D" w:themeColor="text2"/>
              </w:rPr>
            </w:pPr>
            <w:r w:rsidRPr="005A34E8">
              <w:rPr>
                <w:rFonts w:ascii="Arial" w:hAnsi="Arial"/>
                <w:color w:val="1F497D" w:themeColor="text2"/>
                <w:sz w:val="22"/>
              </w:rPr>
              <w:t>Lunes de 8,30 a 13,30 h. y</w:t>
            </w:r>
            <w:r w:rsidR="00CE35FF" w:rsidRPr="005A34E8">
              <w:rPr>
                <w:rFonts w:ascii="Arial" w:hAnsi="Arial"/>
                <w:color w:val="1F497D" w:themeColor="text2"/>
                <w:sz w:val="22"/>
              </w:rPr>
              <w:t xml:space="preserve"> Miércoles de 9,00 a10,00h. (Profa. Mª V. Olmedo y Mª N. Romero)</w:t>
            </w:r>
          </w:p>
        </w:tc>
      </w:tr>
      <w:tr w:rsidR="00CE35FF" w:rsidRPr="005A34E8">
        <w:tc>
          <w:tcPr>
            <w:tcW w:w="5387" w:type="dxa"/>
            <w:gridSpan w:val="3"/>
            <w:vAlign w:val="center"/>
          </w:tcPr>
          <w:p w:rsidR="00CE35FF" w:rsidRPr="005A34E8" w:rsidRDefault="00CE35FF" w:rsidP="00CE35FF">
            <w:pPr>
              <w:rPr>
                <w:rFonts w:ascii="Arial" w:hAnsi="Arial"/>
                <w:b/>
                <w:color w:val="1F497D" w:themeColor="text2"/>
                <w:sz w:val="28"/>
              </w:rPr>
            </w:pPr>
            <w:r w:rsidRPr="005A34E8">
              <w:rPr>
                <w:rFonts w:ascii="Arial" w:hAnsi="Arial"/>
                <w:b/>
                <w:color w:val="1F497D" w:themeColor="text2"/>
                <w:sz w:val="28"/>
                <w:szCs w:val="20"/>
              </w:rPr>
              <w:t>GRADO EN EL QUE SE IMPARTE</w:t>
            </w:r>
          </w:p>
        </w:tc>
        <w:tc>
          <w:tcPr>
            <w:tcW w:w="4801" w:type="dxa"/>
            <w:gridSpan w:val="3"/>
            <w:vAlign w:val="center"/>
          </w:tcPr>
          <w:p w:rsidR="00CE35FF" w:rsidRPr="005A34E8" w:rsidRDefault="00CE35FF" w:rsidP="00CE35FF">
            <w:pPr>
              <w:rPr>
                <w:rFonts w:ascii="Arial" w:hAnsi="Arial"/>
                <w:color w:val="1F497D" w:themeColor="text2"/>
              </w:rPr>
            </w:pPr>
            <w:r w:rsidRPr="005A34E8">
              <w:rPr>
                <w:rFonts w:ascii="Arial" w:hAnsi="Arial"/>
                <w:color w:val="1F497D" w:themeColor="text2"/>
                <w:sz w:val="20"/>
                <w:szCs w:val="20"/>
              </w:rPr>
              <w:t>OTROS GRADOS A LOS QUE SE PODRÍA OFERTAR</w:t>
            </w:r>
          </w:p>
        </w:tc>
      </w:tr>
      <w:tr w:rsidR="00CE35FF" w:rsidRPr="005A34E8">
        <w:tc>
          <w:tcPr>
            <w:tcW w:w="5387" w:type="dxa"/>
            <w:gridSpan w:val="3"/>
            <w:vAlign w:val="center"/>
          </w:tcPr>
          <w:p w:rsidR="00CE35FF" w:rsidRPr="005A34E8" w:rsidRDefault="00CE35FF" w:rsidP="00CE35FF">
            <w:pPr>
              <w:rPr>
                <w:rFonts w:ascii="Arial" w:hAnsi="Arial"/>
                <w:color w:val="1F497D" w:themeColor="text2"/>
              </w:rPr>
            </w:pPr>
            <w:r w:rsidRPr="005A34E8">
              <w:rPr>
                <w:rFonts w:ascii="Arial" w:hAnsi="Arial"/>
                <w:color w:val="1F497D" w:themeColor="text2"/>
                <w:sz w:val="20"/>
                <w:szCs w:val="20"/>
              </w:rPr>
              <w:t>Grado en ODONTOLOGÍA</w:t>
            </w:r>
          </w:p>
        </w:tc>
        <w:tc>
          <w:tcPr>
            <w:tcW w:w="4801" w:type="dxa"/>
            <w:gridSpan w:val="3"/>
            <w:vAlign w:val="center"/>
          </w:tcPr>
          <w:p w:rsidR="00CE35FF" w:rsidRPr="005A34E8" w:rsidRDefault="00CE35FF" w:rsidP="00CE35FF">
            <w:pPr>
              <w:rPr>
                <w:rFonts w:ascii="Arial" w:hAnsi="Arial"/>
                <w:color w:val="1F497D" w:themeColor="text2"/>
              </w:rPr>
            </w:pPr>
          </w:p>
        </w:tc>
      </w:tr>
      <w:tr w:rsidR="00CE35FF" w:rsidRPr="005A34E8">
        <w:tc>
          <w:tcPr>
            <w:tcW w:w="10188" w:type="dxa"/>
            <w:gridSpan w:val="6"/>
            <w:vAlign w:val="center"/>
          </w:tcPr>
          <w:p w:rsidR="00CE35FF" w:rsidRPr="005A34E8" w:rsidRDefault="00CE35FF" w:rsidP="00CE35FF">
            <w:pPr>
              <w:rPr>
                <w:rFonts w:ascii="Arial" w:hAnsi="Arial"/>
                <w:color w:val="1F497D" w:themeColor="text2"/>
              </w:rPr>
            </w:pPr>
            <w:r w:rsidRPr="005A34E8">
              <w:rPr>
                <w:rFonts w:ascii="Arial" w:hAnsi="Arial"/>
                <w:color w:val="1F497D" w:themeColor="text2"/>
                <w:sz w:val="20"/>
                <w:szCs w:val="20"/>
              </w:rPr>
              <w:t>BREVE DESCRIPCIÓN DE CONTENIDOS (SEGÚN MEMORIA DE VERIFICACIÓN DEL GRADO)</w:t>
            </w:r>
          </w:p>
        </w:tc>
      </w:tr>
      <w:tr w:rsidR="00CE35FF" w:rsidRPr="005A34E8">
        <w:tc>
          <w:tcPr>
            <w:tcW w:w="10188" w:type="dxa"/>
            <w:gridSpan w:val="6"/>
            <w:vAlign w:val="center"/>
          </w:tcPr>
          <w:p w:rsidR="00CE35FF" w:rsidRPr="005A34E8" w:rsidRDefault="00CE35FF" w:rsidP="00CE35FF">
            <w:pPr>
              <w:rPr>
                <w:rFonts w:ascii="Arial" w:hAnsi="Arial"/>
                <w:b/>
                <w:color w:val="1F497D" w:themeColor="text2"/>
                <w:sz w:val="28"/>
                <w:szCs w:val="20"/>
              </w:rPr>
            </w:pPr>
            <w:r w:rsidRPr="005A34E8">
              <w:rPr>
                <w:rFonts w:ascii="Arial" w:hAnsi="Arial"/>
                <w:b/>
                <w:color w:val="1F497D" w:themeColor="text2"/>
                <w:sz w:val="28"/>
                <w:szCs w:val="20"/>
              </w:rPr>
              <w:t>COMPETENCIAS GENERALES Y ESPECÍFICAS</w:t>
            </w:r>
          </w:p>
        </w:tc>
      </w:tr>
      <w:tr w:rsidR="00CE35FF" w:rsidRPr="005A34E8">
        <w:tc>
          <w:tcPr>
            <w:tcW w:w="10188" w:type="dxa"/>
            <w:gridSpan w:val="6"/>
            <w:vAlign w:val="center"/>
          </w:tcPr>
          <w:p w:rsidR="00CE35FF" w:rsidRPr="005A34E8" w:rsidRDefault="00516B15" w:rsidP="00CE35FF">
            <w:pPr>
              <w:jc w:val="both"/>
              <w:rPr>
                <w:rFonts w:ascii="Helvetica" w:hAnsi="Helvetica"/>
                <w:color w:val="1F497D" w:themeColor="text2"/>
                <w:sz w:val="20"/>
              </w:rPr>
            </w:pPr>
            <w:r w:rsidRPr="005A34E8">
              <w:rPr>
                <w:rFonts w:ascii="Helvetica" w:hAnsi="Helvetica"/>
                <w:color w:val="1F497D" w:themeColor="text2"/>
                <w:sz w:val="20"/>
              </w:rPr>
              <w:t>Por medio de esta Guí</w:t>
            </w:r>
            <w:r w:rsidR="00CE35FF" w:rsidRPr="005A34E8">
              <w:rPr>
                <w:rFonts w:ascii="Helvetica" w:hAnsi="Helvetica"/>
                <w:color w:val="1F497D" w:themeColor="text2"/>
                <w:sz w:val="20"/>
              </w:rPr>
              <w:t>a Docente que presentamos a continuación, se pretende facilitar al alumno matriculado en la asignatura Cirugía Bucal I</w:t>
            </w:r>
            <w:r w:rsidRPr="005A34E8">
              <w:rPr>
                <w:rFonts w:ascii="Helvetica" w:hAnsi="Helvetica"/>
                <w:color w:val="1F497D" w:themeColor="text2"/>
                <w:sz w:val="20"/>
              </w:rPr>
              <w:t>I</w:t>
            </w:r>
            <w:r w:rsidR="00CE35FF" w:rsidRPr="005A34E8">
              <w:rPr>
                <w:rFonts w:ascii="Helvetica" w:hAnsi="Helvetica"/>
                <w:color w:val="1F497D" w:themeColor="text2"/>
                <w:sz w:val="20"/>
              </w:rPr>
              <w:t xml:space="preserve"> de la Facultad de Odontología de la Universidad de Granada datos sobre el profesorado que la imparte, para que pueda tener un contacto permanente con él, sobre las competencias generales y espe</w:t>
            </w:r>
            <w:r w:rsidR="00C87DC3" w:rsidRPr="005A34E8">
              <w:rPr>
                <w:rFonts w:ascii="Helvetica" w:hAnsi="Helvetica"/>
                <w:color w:val="1F497D" w:themeColor="text2"/>
                <w:sz w:val="20"/>
              </w:rPr>
              <w:t>cíficas de la asignatura desarr</w:t>
            </w:r>
            <w:r w:rsidR="00CE35FF" w:rsidRPr="005A34E8">
              <w:rPr>
                <w:rFonts w:ascii="Helvetica" w:hAnsi="Helvetica"/>
                <w:color w:val="1F497D" w:themeColor="text2"/>
                <w:sz w:val="20"/>
              </w:rPr>
              <w:t xml:space="preserve">olladas en el Libro Blanco para la Titulación de Grado en Odontología de la ANECA y en el MECES (Marco Español de Calificaciones para la Evaluación Superior), los objetivos, los contenidos teóricos y prácticos que se van a desarrollar a lo largo del trimestre así como una </w:t>
            </w:r>
            <w:r w:rsidR="00CE35FF" w:rsidRPr="005A34E8">
              <w:rPr>
                <w:rFonts w:ascii="Helvetica" w:hAnsi="Helvetica"/>
                <w:color w:val="1F497D" w:themeColor="text2"/>
                <w:sz w:val="20"/>
              </w:rPr>
              <w:lastRenderedPageBreak/>
              <w:t>temporalización de los mismos con la bibliografía de apoyo y los enlaces de interés y finalmente, la metodología docente y el sistema de evaluación que se va a seguir.</w:t>
            </w:r>
          </w:p>
          <w:p w:rsidR="00CE35FF" w:rsidRPr="005A34E8" w:rsidRDefault="00CE35FF" w:rsidP="00CE35FF">
            <w:pPr>
              <w:jc w:val="both"/>
              <w:rPr>
                <w:rFonts w:ascii="Helvetica" w:hAnsi="Helvetica"/>
                <w:color w:val="1F497D" w:themeColor="text2"/>
                <w:sz w:val="20"/>
              </w:rPr>
            </w:pPr>
          </w:p>
          <w:p w:rsidR="00CE35FF" w:rsidRPr="005A34E8" w:rsidRDefault="00CE35FF" w:rsidP="00CE35FF">
            <w:pPr>
              <w:jc w:val="both"/>
              <w:rPr>
                <w:rFonts w:ascii="Helvetica" w:hAnsi="Helvetica"/>
                <w:color w:val="1F497D" w:themeColor="text2"/>
                <w:sz w:val="20"/>
              </w:rPr>
            </w:pPr>
            <w:r w:rsidRPr="005A34E8">
              <w:rPr>
                <w:rFonts w:ascii="Helvetica" w:hAnsi="Helvetica"/>
                <w:color w:val="1F497D" w:themeColor="text2"/>
                <w:sz w:val="20"/>
              </w:rPr>
              <w:t xml:space="preserve">La Universidad de Granada imparte los estudios de Odontología desde 1986, el mismo año en el que se instauraron estos estudios en otras universidades españolas. </w:t>
            </w:r>
          </w:p>
          <w:p w:rsidR="00CE35FF" w:rsidRPr="005A34E8" w:rsidRDefault="00CE35FF" w:rsidP="00CE35FF">
            <w:pPr>
              <w:jc w:val="both"/>
              <w:rPr>
                <w:rFonts w:ascii="Helvetica" w:hAnsi="Helvetica"/>
                <w:color w:val="1F497D" w:themeColor="text2"/>
                <w:sz w:val="20"/>
              </w:rPr>
            </w:pPr>
            <w:r w:rsidRPr="005A34E8">
              <w:rPr>
                <w:rFonts w:ascii="Helvetica" w:hAnsi="Helvetica"/>
                <w:color w:val="1F497D" w:themeColor="text2"/>
                <w:sz w:val="20"/>
              </w:rPr>
              <w:t xml:space="preserve">La legislación vigente conforma la profesión de Dentista como profesión regulada en España mediante la Orden CIN/2136/2008, de 3 de julio (BOE no 174, de 19 de julio de 2008) en la que se establecen los requisitos a los que deberán adecuarse los planes de estudios conducentes a la obtención de los títulos de Grado, que habiliten para el ejercicio de la profesión de Dentista, que hayan de presentar las universidades para su verificación por el Consejo de Universidades. </w:t>
            </w:r>
          </w:p>
          <w:p w:rsidR="00CE35FF" w:rsidRPr="005A34E8" w:rsidRDefault="00CE35FF" w:rsidP="00CE35FF">
            <w:pPr>
              <w:jc w:val="both"/>
              <w:rPr>
                <w:rFonts w:ascii="Helvetica" w:hAnsi="Helvetica"/>
                <w:color w:val="1F497D" w:themeColor="text2"/>
                <w:sz w:val="20"/>
              </w:rPr>
            </w:pPr>
          </w:p>
          <w:p w:rsidR="00CE35FF" w:rsidRPr="005A34E8" w:rsidRDefault="00CE35FF" w:rsidP="00CE35FF">
            <w:pPr>
              <w:jc w:val="both"/>
              <w:rPr>
                <w:rFonts w:ascii="Helvetica" w:hAnsi="Helvetica"/>
                <w:color w:val="1F497D" w:themeColor="text2"/>
                <w:sz w:val="20"/>
              </w:rPr>
            </w:pPr>
            <w:r w:rsidRPr="005A34E8">
              <w:rPr>
                <w:rFonts w:ascii="Helvetica" w:hAnsi="Helvetica"/>
                <w:color w:val="1F497D" w:themeColor="text2"/>
                <w:sz w:val="20"/>
              </w:rPr>
              <w:t xml:space="preserve">El objetivo fundamental del plan de estudios en odontología es formar un profesional portador de las competencias necesarias para satisfacer las demandas sanitarias sociales. </w:t>
            </w:r>
          </w:p>
          <w:p w:rsidR="00CE35FF" w:rsidRPr="005A34E8" w:rsidRDefault="00CE35FF" w:rsidP="00CE35FF">
            <w:pPr>
              <w:jc w:val="both"/>
              <w:rPr>
                <w:rFonts w:ascii="Helvetica" w:hAnsi="Helvetica"/>
                <w:color w:val="1F497D" w:themeColor="text2"/>
                <w:sz w:val="20"/>
              </w:rPr>
            </w:pPr>
          </w:p>
          <w:p w:rsidR="00CE35FF" w:rsidRPr="005A34E8" w:rsidRDefault="00CE35FF" w:rsidP="00CE35FF">
            <w:pPr>
              <w:jc w:val="both"/>
              <w:rPr>
                <w:rFonts w:ascii="Helvetica" w:hAnsi="Helvetica"/>
                <w:color w:val="1F497D" w:themeColor="text2"/>
                <w:sz w:val="20"/>
              </w:rPr>
            </w:pPr>
            <w:r w:rsidRPr="005A34E8">
              <w:rPr>
                <w:rFonts w:ascii="Helvetica" w:hAnsi="Helvetica"/>
                <w:color w:val="1F497D" w:themeColor="text2"/>
                <w:sz w:val="20"/>
              </w:rPr>
              <w:t>El Real Decreto 1393/2007, de 29 de octubre, por el que se establece la ordenación de las enseñanzas universitarias oficiales indica que se garantizarán, como mínimo las siguientes competencias básicas, en el caso del Grado, y aquellas otras que figuren en el Marco Español de Calificaciones para la Educación Superior, MECES.</w:t>
            </w:r>
          </w:p>
          <w:p w:rsidR="00CE35FF" w:rsidRPr="005A34E8" w:rsidRDefault="00CE35FF" w:rsidP="00CE35FF">
            <w:pPr>
              <w:jc w:val="both"/>
              <w:rPr>
                <w:rFonts w:ascii="Helvetica" w:hAnsi="Helvetica"/>
                <w:color w:val="1F497D" w:themeColor="text2"/>
                <w:sz w:val="20"/>
              </w:rPr>
            </w:pPr>
          </w:p>
          <w:p w:rsidR="00CE35FF" w:rsidRPr="005A34E8" w:rsidRDefault="00CE35FF" w:rsidP="00CE35FF">
            <w:pPr>
              <w:jc w:val="both"/>
              <w:rPr>
                <w:rFonts w:ascii="Helvetica" w:hAnsi="Helvetica"/>
                <w:color w:val="1F497D" w:themeColor="text2"/>
                <w:sz w:val="20"/>
              </w:rPr>
            </w:pPr>
            <w:r w:rsidRPr="005A34E8">
              <w:rPr>
                <w:rFonts w:ascii="Helvetica" w:hAnsi="Helvetica"/>
                <w:color w:val="1F497D" w:themeColor="text2"/>
                <w:sz w:val="20"/>
              </w:rPr>
              <w:t xml:space="preserve">En sintonía con la Orden CIN/2136/2008, las competencias de este plan de estudios se pueden clasificar en dos grandes grupos: </w:t>
            </w:r>
            <w:r w:rsidRPr="005A34E8">
              <w:rPr>
                <w:rFonts w:ascii="Helvetica" w:hAnsi="Helvetica"/>
                <w:b/>
                <w:bCs/>
                <w:color w:val="1F497D" w:themeColor="text2"/>
                <w:sz w:val="20"/>
              </w:rPr>
              <w:t xml:space="preserve">generales o transversales </w:t>
            </w:r>
            <w:r w:rsidRPr="005A34E8">
              <w:rPr>
                <w:rFonts w:ascii="Helvetica" w:hAnsi="Helvetica"/>
                <w:color w:val="1F497D" w:themeColor="text2"/>
                <w:sz w:val="20"/>
              </w:rPr>
              <w:t xml:space="preserve">y </w:t>
            </w:r>
            <w:r w:rsidRPr="005A34E8">
              <w:rPr>
                <w:rFonts w:ascii="Helvetica" w:hAnsi="Helvetica"/>
                <w:b/>
                <w:bCs/>
                <w:color w:val="1F497D" w:themeColor="text2"/>
                <w:sz w:val="20"/>
              </w:rPr>
              <w:t>específicas</w:t>
            </w:r>
            <w:r w:rsidRPr="005A34E8">
              <w:rPr>
                <w:rFonts w:ascii="Helvetica" w:hAnsi="Helvetica"/>
                <w:color w:val="1F497D" w:themeColor="text2"/>
                <w:sz w:val="20"/>
              </w:rPr>
              <w:t xml:space="preserve">. Las competencias generales o transversales afectan a la formación global del dentista, por lo que son competencias transversales que no se asocian a ningún módulo o materia concreta. Sin embargo, las competencias específicas, están relacionadas con uno o varios resultados de aprendizaje específicos y por lo tanto se definen asociadas en cada uno de los cinco módulos y materias que configuran este plan de estudios.  </w:t>
            </w:r>
          </w:p>
          <w:p w:rsidR="00CE35FF" w:rsidRPr="005A34E8" w:rsidRDefault="00CE35FF" w:rsidP="00CE35FF">
            <w:pPr>
              <w:rPr>
                <w:rFonts w:ascii="Helvetica" w:hAnsi="Helvetica"/>
                <w:color w:val="1F497D" w:themeColor="text2"/>
                <w:sz w:val="20"/>
              </w:rPr>
            </w:pPr>
          </w:p>
          <w:p w:rsidR="00CE35FF" w:rsidRPr="005A34E8" w:rsidRDefault="00CE35FF" w:rsidP="00CE35FF">
            <w:pPr>
              <w:jc w:val="both"/>
              <w:rPr>
                <w:rFonts w:ascii="Helvetica" w:hAnsi="Helvetica"/>
                <w:color w:val="1F497D" w:themeColor="text2"/>
                <w:sz w:val="20"/>
              </w:rPr>
            </w:pPr>
            <w:r w:rsidRPr="005A34E8">
              <w:rPr>
                <w:rFonts w:ascii="Helvetica" w:hAnsi="Helvetica"/>
                <w:color w:val="1F497D" w:themeColor="text2"/>
                <w:sz w:val="20"/>
              </w:rPr>
              <w:t xml:space="preserve">Dentro de las </w:t>
            </w:r>
            <w:r w:rsidRPr="005A34E8">
              <w:rPr>
                <w:rFonts w:ascii="Helvetica" w:hAnsi="Helvetica"/>
                <w:b/>
                <w:bCs/>
                <w:color w:val="1F497D" w:themeColor="text2"/>
                <w:sz w:val="20"/>
              </w:rPr>
              <w:t xml:space="preserve">COMPETENCIAS GENERALES (CG) </w:t>
            </w:r>
            <w:r w:rsidRPr="005A34E8">
              <w:rPr>
                <w:rFonts w:ascii="Helvetica" w:hAnsi="Helvetica"/>
                <w:color w:val="1F497D" w:themeColor="text2"/>
                <w:sz w:val="20"/>
              </w:rPr>
              <w:t>se encuentran las siguientes:</w:t>
            </w:r>
          </w:p>
          <w:p w:rsidR="00CE35FF" w:rsidRPr="005A34E8" w:rsidRDefault="00CE35FF" w:rsidP="00CE35FF">
            <w:pPr>
              <w:jc w:val="both"/>
              <w:rPr>
                <w:rFonts w:ascii="Helvetica" w:hAnsi="Helvetica"/>
                <w:color w:val="1F497D" w:themeColor="text2"/>
                <w:sz w:val="20"/>
              </w:rPr>
            </w:pPr>
          </w:p>
          <w:p w:rsidR="00CE35FF" w:rsidRPr="005A34E8" w:rsidRDefault="00CE35FF" w:rsidP="00CE35FF">
            <w:pPr>
              <w:jc w:val="both"/>
              <w:rPr>
                <w:rFonts w:ascii="Helvetica" w:hAnsi="Helvetica"/>
                <w:color w:val="1F497D" w:themeColor="text2"/>
                <w:sz w:val="20"/>
              </w:rPr>
            </w:pPr>
            <w:r w:rsidRPr="005A34E8">
              <w:rPr>
                <w:rFonts w:ascii="Helvetica" w:hAnsi="Helvetica"/>
                <w:color w:val="1F497D" w:themeColor="text2"/>
                <w:sz w:val="20"/>
              </w:rPr>
              <w:t>A) Valores profesionales, actitudes y comportamientos éticos.</w:t>
            </w:r>
          </w:p>
          <w:p w:rsidR="00CE35FF" w:rsidRPr="005A34E8" w:rsidRDefault="00CE35FF" w:rsidP="00CE35FF">
            <w:pPr>
              <w:jc w:val="both"/>
              <w:rPr>
                <w:rFonts w:ascii="Helvetica" w:hAnsi="Helvetica"/>
                <w:color w:val="1F497D" w:themeColor="text2"/>
                <w:sz w:val="20"/>
              </w:rPr>
            </w:pPr>
            <w:r w:rsidRPr="005A34E8">
              <w:rPr>
                <w:rFonts w:ascii="Helvetica" w:hAnsi="Helvetica"/>
                <w:color w:val="1F497D" w:themeColor="text2"/>
                <w:sz w:val="20"/>
              </w:rPr>
              <w:t> CG.7. Promover el aprendizaje de manera autónoma de nuevos conocimientos y técnicas, así como la motivación por la calidad.</w:t>
            </w:r>
          </w:p>
          <w:p w:rsidR="00CE35FF" w:rsidRPr="005A34E8" w:rsidRDefault="00CE35FF" w:rsidP="00CE35FF">
            <w:pPr>
              <w:jc w:val="both"/>
              <w:rPr>
                <w:rFonts w:ascii="Helvetica" w:hAnsi="Helvetica"/>
                <w:color w:val="1F497D" w:themeColor="text2"/>
                <w:sz w:val="20"/>
              </w:rPr>
            </w:pPr>
          </w:p>
          <w:p w:rsidR="00CE35FF" w:rsidRPr="005A34E8" w:rsidRDefault="00CE35FF" w:rsidP="00CE35FF">
            <w:pPr>
              <w:jc w:val="both"/>
              <w:rPr>
                <w:rFonts w:ascii="Helvetica" w:hAnsi="Helvetica"/>
                <w:color w:val="1F497D" w:themeColor="text2"/>
                <w:sz w:val="20"/>
              </w:rPr>
            </w:pPr>
            <w:r w:rsidRPr="005A34E8">
              <w:rPr>
                <w:rFonts w:ascii="Helvetica" w:hAnsi="Helvetica"/>
                <w:color w:val="1F497D" w:themeColor="text2"/>
                <w:sz w:val="20"/>
              </w:rPr>
              <w:t xml:space="preserve">B) Habilidades clínicas: Diagnóstico, pronóstico y planificación del tratamiento odontológico.  </w:t>
            </w:r>
          </w:p>
          <w:p w:rsidR="00CE35FF" w:rsidRPr="005A34E8" w:rsidRDefault="00CE35FF" w:rsidP="00CE35FF">
            <w:pPr>
              <w:jc w:val="both"/>
              <w:rPr>
                <w:rFonts w:ascii="Helvetica" w:hAnsi="Helvetica"/>
                <w:color w:val="1F497D" w:themeColor="text2"/>
                <w:sz w:val="20"/>
              </w:rPr>
            </w:pPr>
            <w:r w:rsidRPr="005A34E8">
              <w:rPr>
                <w:rFonts w:ascii="Helvetica" w:hAnsi="Helvetica"/>
                <w:color w:val="1F497D" w:themeColor="text2"/>
                <w:sz w:val="20"/>
              </w:rPr>
              <w:t>CG.20. Obtener y elaborar una historia clínica que contenga toda la información relevante.</w:t>
            </w:r>
          </w:p>
          <w:p w:rsidR="00CE35FF" w:rsidRPr="005A34E8" w:rsidRDefault="00CE35FF" w:rsidP="00CE35FF">
            <w:pPr>
              <w:jc w:val="both"/>
              <w:rPr>
                <w:rFonts w:ascii="Helvetica" w:hAnsi="Helvetica"/>
                <w:color w:val="1F497D" w:themeColor="text2"/>
                <w:sz w:val="20"/>
              </w:rPr>
            </w:pPr>
            <w:r w:rsidRPr="005A34E8">
              <w:rPr>
                <w:rFonts w:ascii="Helvetica" w:hAnsi="Helvetica"/>
                <w:color w:val="1F497D" w:themeColor="text2"/>
                <w:sz w:val="20"/>
              </w:rPr>
              <w:t>CG.21. Saber realizar un examen bucal completo, incluyendo las oportunas pruebas radiográficas y de exploración complementarias, así como la obtención de adecuadas referencias clínicas.</w:t>
            </w:r>
          </w:p>
          <w:p w:rsidR="00CE35FF" w:rsidRPr="005A34E8" w:rsidRDefault="00CE35FF" w:rsidP="00CE35FF">
            <w:pPr>
              <w:jc w:val="both"/>
              <w:rPr>
                <w:rFonts w:ascii="Helvetica" w:hAnsi="Helvetica"/>
                <w:color w:val="1F497D" w:themeColor="text2"/>
                <w:sz w:val="20"/>
              </w:rPr>
            </w:pPr>
            <w:r w:rsidRPr="005A34E8">
              <w:rPr>
                <w:rFonts w:ascii="Helvetica" w:hAnsi="Helvetica"/>
                <w:color w:val="1F497D" w:themeColor="text2"/>
                <w:sz w:val="20"/>
              </w:rPr>
              <w:t>CG.22. Tener capacidad para elaborar un juicio diagnóstico inicial y establecer una estrategia diagnóstica razonada, siendo competente en el reconocimiento de las situaciones que requieran una atención odontológica urgente.</w:t>
            </w:r>
          </w:p>
          <w:p w:rsidR="00CE35FF" w:rsidRPr="005A34E8" w:rsidRDefault="00CE35FF" w:rsidP="00CE35FF">
            <w:pPr>
              <w:jc w:val="both"/>
              <w:rPr>
                <w:rFonts w:ascii="Helvetica" w:hAnsi="Helvetica"/>
                <w:color w:val="1F497D" w:themeColor="text2"/>
                <w:sz w:val="20"/>
              </w:rPr>
            </w:pPr>
          </w:p>
          <w:p w:rsidR="00CE35FF" w:rsidRPr="005A34E8" w:rsidRDefault="00CE35FF" w:rsidP="00CE35FF">
            <w:pPr>
              <w:rPr>
                <w:rFonts w:ascii="Helvetica" w:hAnsi="Helvetica"/>
                <w:color w:val="1F497D" w:themeColor="text2"/>
                <w:sz w:val="20"/>
              </w:rPr>
            </w:pPr>
            <w:r w:rsidRPr="005A34E8">
              <w:rPr>
                <w:rFonts w:ascii="Helvetica" w:hAnsi="Helvetica"/>
                <w:color w:val="1F497D" w:themeColor="text2"/>
                <w:sz w:val="20"/>
              </w:rPr>
              <w:t>C) Habilidades clínicas: Terapéutica odontológica.</w:t>
            </w:r>
          </w:p>
          <w:p w:rsidR="00CE35FF" w:rsidRPr="005A34E8" w:rsidRDefault="00CE35FF" w:rsidP="00CE35FF">
            <w:pPr>
              <w:jc w:val="both"/>
              <w:rPr>
                <w:rFonts w:ascii="Helvetica" w:hAnsi="Helvetica"/>
                <w:color w:val="1F497D" w:themeColor="text2"/>
                <w:sz w:val="20"/>
              </w:rPr>
            </w:pPr>
            <w:r w:rsidRPr="005A34E8">
              <w:rPr>
                <w:rFonts w:ascii="Helvetica" w:hAnsi="Helvetica"/>
                <w:color w:val="1F497D" w:themeColor="text2"/>
                <w:sz w:val="20"/>
              </w:rPr>
              <w:t>CG.25. Conocer y aplicar el tratamiento básico de la patología bucodentaria más habitual en pacientes de todas las edades. Los procedimientos terapéuticos deberán basarse en el concepto de invasión mínima y en un enfoque global e integrado del tratamiento bucodental.</w:t>
            </w:r>
          </w:p>
          <w:p w:rsidR="00CE35FF" w:rsidRPr="005A34E8" w:rsidRDefault="00CE35FF" w:rsidP="00CE35FF">
            <w:pPr>
              <w:jc w:val="both"/>
              <w:rPr>
                <w:rFonts w:ascii="Helvetica" w:hAnsi="Helvetica"/>
                <w:color w:val="1F497D" w:themeColor="text2"/>
                <w:sz w:val="20"/>
              </w:rPr>
            </w:pPr>
            <w:r w:rsidRPr="005A34E8">
              <w:rPr>
                <w:rFonts w:ascii="Helvetica" w:hAnsi="Helvetica"/>
                <w:color w:val="1F497D" w:themeColor="text2"/>
                <w:sz w:val="20"/>
              </w:rPr>
              <w:t>CG.26. Saber planificar y realizar tratamientos odontológicos multidisciplinares, secuenciales e integrados de complejidad limitada en pacientes de todas las edades y condiciones y de los pacientes que requieran cuidados especiales.</w:t>
            </w:r>
          </w:p>
          <w:p w:rsidR="00CE35FF" w:rsidRPr="005A34E8" w:rsidRDefault="00CE35FF" w:rsidP="00CE35FF">
            <w:pPr>
              <w:jc w:val="both"/>
              <w:rPr>
                <w:rFonts w:ascii="Helvetica" w:hAnsi="Helvetica"/>
                <w:color w:val="1F497D" w:themeColor="text2"/>
                <w:sz w:val="20"/>
              </w:rPr>
            </w:pPr>
            <w:r w:rsidRPr="005A34E8">
              <w:rPr>
                <w:rFonts w:ascii="Helvetica" w:hAnsi="Helvetica"/>
                <w:color w:val="1F497D" w:themeColor="text2"/>
                <w:sz w:val="20"/>
              </w:rPr>
              <w:t>CG.28. Adquirir experiencia clínica bajo la adecuada supervisión.</w:t>
            </w:r>
          </w:p>
          <w:p w:rsidR="00CE35FF" w:rsidRPr="005A34E8" w:rsidRDefault="00CE35FF" w:rsidP="00CE35FF">
            <w:pPr>
              <w:jc w:val="both"/>
              <w:rPr>
                <w:rFonts w:ascii="Helvetica" w:hAnsi="Helvetica"/>
                <w:color w:val="1F497D" w:themeColor="text2"/>
                <w:sz w:val="20"/>
              </w:rPr>
            </w:pPr>
          </w:p>
          <w:p w:rsidR="00CE35FF" w:rsidRPr="005A34E8" w:rsidRDefault="00CE35FF" w:rsidP="00CE35FF">
            <w:pPr>
              <w:jc w:val="both"/>
              <w:rPr>
                <w:rFonts w:ascii="Helvetica" w:hAnsi="Helvetica"/>
                <w:color w:val="1F497D" w:themeColor="text2"/>
                <w:sz w:val="20"/>
              </w:rPr>
            </w:pPr>
            <w:r w:rsidRPr="005A34E8">
              <w:rPr>
                <w:rFonts w:ascii="Helvetica" w:hAnsi="Helvetica"/>
                <w:color w:val="1F497D" w:themeColor="text2"/>
                <w:sz w:val="20"/>
              </w:rPr>
              <w:t xml:space="preserve">Dentro del Módulo IV de Patología y terapéutica Odontológica donde están representadas nuestras asignaturas, podemos incluir las siguientes </w:t>
            </w:r>
            <w:r w:rsidRPr="005A34E8">
              <w:rPr>
                <w:rFonts w:ascii="Helvetica" w:hAnsi="Helvetica"/>
                <w:b/>
                <w:bCs/>
                <w:color w:val="1F497D" w:themeColor="text2"/>
                <w:sz w:val="20"/>
              </w:rPr>
              <w:t>COMPETENCIAS ESPECÍFICAS (CE)</w:t>
            </w:r>
            <w:r w:rsidRPr="005A34E8">
              <w:rPr>
                <w:rFonts w:ascii="Helvetica" w:hAnsi="Helvetica"/>
                <w:color w:val="1F497D" w:themeColor="text2"/>
                <w:sz w:val="20"/>
              </w:rPr>
              <w:t xml:space="preserve">: </w:t>
            </w:r>
          </w:p>
          <w:p w:rsidR="00CE35FF" w:rsidRPr="005A34E8" w:rsidRDefault="00CE35FF" w:rsidP="00CE35FF">
            <w:pPr>
              <w:jc w:val="both"/>
              <w:rPr>
                <w:rFonts w:ascii="Helvetica" w:hAnsi="Helvetica"/>
                <w:color w:val="1F497D" w:themeColor="text2"/>
                <w:sz w:val="20"/>
              </w:rPr>
            </w:pPr>
          </w:p>
          <w:p w:rsidR="00CE35FF" w:rsidRPr="005A34E8" w:rsidRDefault="00CE35FF" w:rsidP="00CE35FF">
            <w:pPr>
              <w:jc w:val="both"/>
              <w:rPr>
                <w:rFonts w:ascii="Helvetica" w:hAnsi="Helvetica"/>
                <w:color w:val="1F497D" w:themeColor="text2"/>
                <w:sz w:val="20"/>
              </w:rPr>
            </w:pPr>
            <w:r w:rsidRPr="005A34E8">
              <w:rPr>
                <w:rFonts w:ascii="Helvetica" w:hAnsi="Helvetica"/>
                <w:color w:val="1F497D" w:themeColor="text2"/>
                <w:sz w:val="20"/>
              </w:rPr>
              <w:t>CE-II.2. Conocer los principios de esterilización, desinfección y antisepsia necesarios para prevenir las infecciones cruzadas en la práctica odontológica.</w:t>
            </w:r>
          </w:p>
          <w:p w:rsidR="00CE35FF" w:rsidRPr="005A34E8" w:rsidRDefault="00CE35FF" w:rsidP="00CE35FF">
            <w:pPr>
              <w:jc w:val="both"/>
              <w:rPr>
                <w:rFonts w:ascii="Helvetica" w:hAnsi="Helvetica"/>
                <w:color w:val="1F497D" w:themeColor="text2"/>
                <w:sz w:val="20"/>
              </w:rPr>
            </w:pPr>
            <w:r w:rsidRPr="005A34E8">
              <w:rPr>
                <w:rFonts w:ascii="Helvetica" w:hAnsi="Helvetica"/>
                <w:color w:val="1F497D" w:themeColor="text2"/>
                <w:sz w:val="20"/>
              </w:rPr>
              <w:t xml:space="preserve">CE-II.4. Realizar las radiografías necesarias en la práctica odontológica, interpretar las imágenes obtenidas y conocer otras técnicas de diagnóstico por imagen que tengan relevancia. </w:t>
            </w:r>
          </w:p>
          <w:p w:rsidR="00CE35FF" w:rsidRPr="005A34E8" w:rsidRDefault="00CE35FF" w:rsidP="00CE35FF">
            <w:pPr>
              <w:jc w:val="both"/>
              <w:rPr>
                <w:rFonts w:ascii="Helvetica" w:hAnsi="Helvetica"/>
                <w:color w:val="1F497D" w:themeColor="text2"/>
                <w:sz w:val="20"/>
              </w:rPr>
            </w:pPr>
            <w:r w:rsidRPr="005A34E8">
              <w:rPr>
                <w:rFonts w:ascii="Helvetica" w:hAnsi="Helvetica"/>
                <w:color w:val="1F497D" w:themeColor="text2"/>
                <w:sz w:val="20"/>
              </w:rPr>
              <w:t xml:space="preserve">CE-II.5. Conocer los procedimientos y pruebas diagnósticas clínicas y de laboratorio, conocer su fiabilidad y validez diagnóstica y ser competente en la interpretación de sus resultados. </w:t>
            </w:r>
          </w:p>
          <w:p w:rsidR="00CE35FF" w:rsidRPr="005A34E8" w:rsidRDefault="00CE35FF" w:rsidP="00CE35FF">
            <w:pPr>
              <w:jc w:val="both"/>
              <w:rPr>
                <w:rFonts w:ascii="Helvetica" w:hAnsi="Helvetica"/>
                <w:color w:val="1F497D" w:themeColor="text2"/>
                <w:sz w:val="20"/>
              </w:rPr>
            </w:pPr>
            <w:r w:rsidRPr="005A34E8">
              <w:rPr>
                <w:rFonts w:ascii="Helvetica" w:hAnsi="Helvetica"/>
                <w:color w:val="1F497D" w:themeColor="text2"/>
                <w:sz w:val="20"/>
              </w:rPr>
              <w:t xml:space="preserve">CE-II.6. Reconocer la normalidad y la patología bucal, así como la evaluación de los datos semiológicos. </w:t>
            </w:r>
          </w:p>
          <w:p w:rsidR="00CE35FF" w:rsidRPr="005A34E8" w:rsidRDefault="00CE35FF" w:rsidP="00CE35FF">
            <w:pPr>
              <w:jc w:val="both"/>
              <w:rPr>
                <w:rFonts w:ascii="Helvetica" w:hAnsi="Helvetica"/>
                <w:color w:val="1F497D" w:themeColor="text2"/>
                <w:sz w:val="20"/>
              </w:rPr>
            </w:pPr>
            <w:r w:rsidRPr="005A34E8">
              <w:rPr>
                <w:rFonts w:ascii="Helvetica" w:hAnsi="Helvetica"/>
                <w:color w:val="1F497D" w:themeColor="text2"/>
                <w:sz w:val="20"/>
              </w:rPr>
              <w:t>CE-II.7. Realizar una historia clínica general del paciente y una ficha clínica que refleje fielmente los registros del paciente.</w:t>
            </w:r>
          </w:p>
          <w:p w:rsidR="00CE35FF" w:rsidRPr="005A34E8" w:rsidRDefault="00CE35FF" w:rsidP="00CE35FF">
            <w:pPr>
              <w:jc w:val="both"/>
              <w:rPr>
                <w:rFonts w:ascii="Helvetica" w:hAnsi="Helvetica"/>
                <w:color w:val="1F497D" w:themeColor="text2"/>
                <w:sz w:val="20"/>
              </w:rPr>
            </w:pPr>
            <w:r w:rsidRPr="005A34E8">
              <w:rPr>
                <w:rFonts w:ascii="Helvetica" w:hAnsi="Helvetica"/>
                <w:color w:val="1F497D" w:themeColor="text2"/>
                <w:sz w:val="20"/>
              </w:rPr>
              <w:t xml:space="preserve">CE-II.10. Conocer los biomateriales: su manipulación, propiedades, indicaciones, y biocompatibilidad. </w:t>
            </w:r>
          </w:p>
          <w:p w:rsidR="00CE35FF" w:rsidRPr="005A34E8" w:rsidRDefault="00CE35FF" w:rsidP="00CE35FF">
            <w:pPr>
              <w:jc w:val="both"/>
              <w:rPr>
                <w:rFonts w:ascii="Helvetica" w:hAnsi="Helvetica"/>
                <w:color w:val="1F497D" w:themeColor="text2"/>
                <w:sz w:val="20"/>
              </w:rPr>
            </w:pPr>
            <w:r w:rsidRPr="005A34E8">
              <w:rPr>
                <w:rFonts w:ascii="Helvetica" w:hAnsi="Helvetica"/>
                <w:color w:val="1F497D" w:themeColor="text2"/>
                <w:sz w:val="20"/>
              </w:rPr>
              <w:t>CE-III.3. Conocer las manifestaciones orales de las enfermedades sistémicas.</w:t>
            </w:r>
          </w:p>
          <w:p w:rsidR="00CE35FF" w:rsidRPr="005A34E8" w:rsidRDefault="00CE35FF" w:rsidP="00CE35FF">
            <w:pPr>
              <w:jc w:val="both"/>
              <w:rPr>
                <w:rFonts w:ascii="Helvetica" w:hAnsi="Helvetica"/>
                <w:color w:val="1F497D" w:themeColor="text2"/>
                <w:sz w:val="20"/>
              </w:rPr>
            </w:pPr>
            <w:r w:rsidRPr="005A34E8">
              <w:rPr>
                <w:rFonts w:ascii="Helvetica" w:hAnsi="Helvetica"/>
                <w:color w:val="1F497D" w:themeColor="text2"/>
                <w:sz w:val="20"/>
              </w:rPr>
              <w:t xml:space="preserve">CE-IV.2. </w:t>
            </w:r>
            <w:r w:rsidRPr="005A34E8">
              <w:rPr>
                <w:rFonts w:ascii="Helvetica" w:hAnsi="Helvetica"/>
                <w:color w:val="1F497D" w:themeColor="text2"/>
                <w:sz w:val="20"/>
                <w:szCs w:val="18"/>
              </w:rPr>
              <w:t>Diagnosticar, planificar y realizar, con carácter general, un tratamiento multidisciplinar, secuencial e integrado de complejidad limitada en pacientes discapacitados. Específicamente, el dentista debe ser competente en el establecimiento de un diagnóstico, de un pronóstico y el desarrollo de una adecuada planificación terapéutica, y de modo particular en dolor orofacial, desórdenes te</w:t>
            </w:r>
            <w:r w:rsidR="00516B15" w:rsidRPr="005A34E8">
              <w:rPr>
                <w:rFonts w:ascii="Helvetica" w:hAnsi="Helvetica"/>
                <w:color w:val="1F497D" w:themeColor="text2"/>
                <w:sz w:val="20"/>
                <w:szCs w:val="18"/>
              </w:rPr>
              <w:t xml:space="preserve">mporo-mandibulares, patología </w:t>
            </w:r>
            <w:r w:rsidRPr="005A34E8">
              <w:rPr>
                <w:rFonts w:ascii="Helvetica" w:hAnsi="Helvetica"/>
                <w:color w:val="1F497D" w:themeColor="text2"/>
                <w:sz w:val="20"/>
                <w:szCs w:val="18"/>
              </w:rPr>
              <w:t xml:space="preserve">dentaria y periapical; traumatismos buco-dentales; patología periodontal y de los tejidos peri-implantarios; patología ósea de los maxilares, los tejidos blandos bucales y glándulas anejas; planificación de su tratamiento rehabilitador mediante implantes dentales y de otras alteraciones anatómicas o funcionales de la cara o del sistema estomatognático y de sus posibles correcciones ortopédicas o quirúrgicas. </w:t>
            </w:r>
          </w:p>
          <w:p w:rsidR="00CE35FF" w:rsidRPr="005A34E8" w:rsidRDefault="00CE35FF" w:rsidP="00CE35FF">
            <w:pPr>
              <w:jc w:val="both"/>
              <w:rPr>
                <w:rFonts w:ascii="Helvetica" w:hAnsi="Helvetica"/>
                <w:color w:val="1F497D" w:themeColor="text2"/>
                <w:sz w:val="20"/>
              </w:rPr>
            </w:pPr>
          </w:p>
          <w:p w:rsidR="00CE35FF" w:rsidRPr="005A34E8" w:rsidRDefault="00CE35FF" w:rsidP="00CE35FF">
            <w:pPr>
              <w:jc w:val="both"/>
              <w:rPr>
                <w:rFonts w:ascii="Helvetica" w:hAnsi="Helvetica"/>
                <w:color w:val="1F497D" w:themeColor="text2"/>
                <w:sz w:val="20"/>
              </w:rPr>
            </w:pPr>
            <w:r w:rsidRPr="005A34E8">
              <w:rPr>
                <w:rFonts w:ascii="Helvetica" w:hAnsi="Helvetica"/>
                <w:color w:val="1F497D" w:themeColor="text2"/>
                <w:sz w:val="20"/>
              </w:rPr>
              <w:t xml:space="preserve">CE-IV.3. Para el establecimiento de dicho diagnóstico y plan de tratamiento el dentista debe adquirir la siguientes competencias: </w:t>
            </w:r>
          </w:p>
          <w:p w:rsidR="00CE35FF" w:rsidRPr="005A34E8" w:rsidRDefault="00CE35FF" w:rsidP="00CE35FF">
            <w:pPr>
              <w:ind w:left="720" w:hanging="284"/>
              <w:jc w:val="both"/>
              <w:rPr>
                <w:rFonts w:ascii="Arial" w:hAnsi="Arial"/>
                <w:color w:val="1F497D" w:themeColor="text2"/>
                <w:sz w:val="20"/>
              </w:rPr>
            </w:pPr>
            <w:r w:rsidRPr="005A34E8">
              <w:rPr>
                <w:rFonts w:ascii="Arial" w:hAnsi="Arial"/>
                <w:color w:val="1F497D" w:themeColor="text2"/>
                <w:sz w:val="20"/>
              </w:rPr>
              <w:t>1.-Tomar e interpretar radiografia</w:t>
            </w:r>
            <w:r w:rsidRPr="005A34E8">
              <w:rPr>
                <w:rFonts w:ascii="Arial" w:hAnsi="Arial"/>
                <w:color w:val="1F497D" w:themeColor="text2"/>
                <w:position w:val="4"/>
                <w:sz w:val="20"/>
              </w:rPr>
              <w:t>́</w:t>
            </w:r>
            <w:r w:rsidRPr="005A34E8">
              <w:rPr>
                <w:rFonts w:ascii="Arial" w:hAnsi="Arial"/>
                <w:color w:val="1F497D" w:themeColor="text2"/>
                <w:sz w:val="20"/>
              </w:rPr>
              <w:t>s y otros procedimientos basados en la imagen, relevantes en la práctica odontológica.</w:t>
            </w:r>
          </w:p>
          <w:p w:rsidR="00CE35FF" w:rsidRPr="005A34E8" w:rsidRDefault="00CE35FF" w:rsidP="00CE35FF">
            <w:pPr>
              <w:ind w:left="720" w:hanging="284"/>
              <w:jc w:val="both"/>
              <w:rPr>
                <w:rFonts w:ascii="Arial" w:hAnsi="Arial"/>
                <w:color w:val="1F497D" w:themeColor="text2"/>
                <w:sz w:val="20"/>
              </w:rPr>
            </w:pPr>
            <w:r w:rsidRPr="005A34E8">
              <w:rPr>
                <w:rFonts w:ascii="Arial" w:hAnsi="Arial"/>
                <w:color w:val="1F497D" w:themeColor="text2"/>
                <w:sz w:val="20"/>
              </w:rPr>
              <w:t xml:space="preserve">2.- Realizar modelos diagnósticos, montarlos y tomar registros interoclusales. </w:t>
            </w:r>
          </w:p>
          <w:p w:rsidR="00CE35FF" w:rsidRPr="005A34E8" w:rsidRDefault="00CE35FF" w:rsidP="00CE35FF">
            <w:pPr>
              <w:ind w:left="720" w:hanging="284"/>
              <w:jc w:val="both"/>
              <w:rPr>
                <w:rFonts w:ascii="Arial" w:hAnsi="Arial"/>
                <w:color w:val="1F497D" w:themeColor="text2"/>
                <w:sz w:val="20"/>
              </w:rPr>
            </w:pPr>
            <w:r w:rsidRPr="005A34E8">
              <w:rPr>
                <w:rFonts w:ascii="Arial" w:hAnsi="Arial"/>
                <w:color w:val="1F497D" w:themeColor="text2"/>
                <w:sz w:val="20"/>
              </w:rPr>
              <w:t xml:space="preserve">3.-Determinar e identificar los requisitos estéticos del paciente y de las posibilidades de satisfacer sus inquietudes. </w:t>
            </w:r>
          </w:p>
          <w:p w:rsidR="00CE35FF" w:rsidRPr="005A34E8" w:rsidRDefault="00C87DC3" w:rsidP="00CE35FF">
            <w:pPr>
              <w:ind w:left="720" w:hanging="284"/>
              <w:jc w:val="both"/>
              <w:rPr>
                <w:rFonts w:ascii="Arial" w:hAnsi="Arial"/>
                <w:color w:val="1F497D" w:themeColor="text2"/>
                <w:sz w:val="20"/>
              </w:rPr>
            </w:pPr>
            <w:r w:rsidRPr="005A34E8">
              <w:rPr>
                <w:rFonts w:ascii="Arial" w:hAnsi="Arial"/>
                <w:color w:val="1F497D" w:themeColor="text2"/>
                <w:sz w:val="20"/>
              </w:rPr>
              <w:t>4.-</w:t>
            </w:r>
            <w:r w:rsidR="00CE35FF" w:rsidRPr="005A34E8">
              <w:rPr>
                <w:rFonts w:ascii="Arial" w:hAnsi="Arial"/>
                <w:color w:val="1F497D" w:themeColor="text2"/>
                <w:sz w:val="20"/>
              </w:rPr>
              <w:t>Identificar el paciente que requiera cuidados especiales, reconociendo sus características y peculiaridades.</w:t>
            </w:r>
          </w:p>
          <w:p w:rsidR="00CE35FF" w:rsidRPr="005A34E8" w:rsidRDefault="00CE35FF" w:rsidP="00CE35FF">
            <w:pPr>
              <w:ind w:left="720" w:hanging="284"/>
              <w:jc w:val="both"/>
              <w:rPr>
                <w:rFonts w:ascii="Arial" w:hAnsi="Arial"/>
                <w:color w:val="1F497D" w:themeColor="text2"/>
                <w:sz w:val="20"/>
              </w:rPr>
            </w:pPr>
            <w:r w:rsidRPr="005A34E8">
              <w:rPr>
                <w:rFonts w:ascii="Arial" w:hAnsi="Arial"/>
                <w:color w:val="1F497D" w:themeColor="text2"/>
                <w:sz w:val="20"/>
              </w:rPr>
              <w:t>5.- Valorar la función motora y sensorial de la boca, los maxilares y anejos</w:t>
            </w:r>
            <w:r w:rsidR="00C87DC3" w:rsidRPr="005A34E8">
              <w:rPr>
                <w:rFonts w:ascii="Arial" w:hAnsi="Arial"/>
                <w:color w:val="1F497D" w:themeColor="text2"/>
                <w:sz w:val="20"/>
              </w:rPr>
              <w:t>.</w:t>
            </w:r>
            <w:r w:rsidRPr="005A34E8">
              <w:rPr>
                <w:rFonts w:ascii="Arial" w:hAnsi="Arial"/>
                <w:color w:val="1F497D" w:themeColor="text2"/>
                <w:sz w:val="20"/>
              </w:rPr>
              <w:t xml:space="preserve"> </w:t>
            </w:r>
          </w:p>
          <w:p w:rsidR="00CE35FF" w:rsidRPr="005A34E8" w:rsidRDefault="00CE35FF" w:rsidP="00CE35FF">
            <w:pPr>
              <w:ind w:left="720" w:hanging="284"/>
              <w:jc w:val="both"/>
              <w:rPr>
                <w:rFonts w:ascii="Arial" w:hAnsi="Arial"/>
                <w:color w:val="1F497D" w:themeColor="text2"/>
                <w:sz w:val="20"/>
              </w:rPr>
            </w:pPr>
            <w:r w:rsidRPr="005A34E8">
              <w:rPr>
                <w:rFonts w:ascii="Arial" w:hAnsi="Arial"/>
                <w:color w:val="1F497D" w:themeColor="text2"/>
                <w:sz w:val="20"/>
              </w:rPr>
              <w:t>6.- Realizar procedimientos limitados de técnicas diagnósticas invasivas en tejidos blandos (biopsias).</w:t>
            </w:r>
          </w:p>
          <w:p w:rsidR="00CE35FF" w:rsidRPr="005A34E8" w:rsidRDefault="00CE35FF" w:rsidP="00CE35FF">
            <w:pPr>
              <w:jc w:val="both"/>
              <w:rPr>
                <w:rFonts w:ascii="Arial" w:hAnsi="Arial"/>
                <w:color w:val="1F497D" w:themeColor="text2"/>
              </w:rPr>
            </w:pPr>
          </w:p>
          <w:p w:rsidR="00CE35FF" w:rsidRPr="005A34E8" w:rsidRDefault="00CE35FF" w:rsidP="00CE35FF">
            <w:pPr>
              <w:jc w:val="both"/>
              <w:rPr>
                <w:rFonts w:ascii="Arial" w:hAnsi="Arial"/>
                <w:color w:val="1F497D" w:themeColor="text2"/>
                <w:sz w:val="20"/>
              </w:rPr>
            </w:pPr>
            <w:r w:rsidRPr="005A34E8">
              <w:rPr>
                <w:rFonts w:ascii="Arial" w:hAnsi="Arial"/>
                <w:color w:val="1F497D" w:themeColor="text2"/>
                <w:sz w:val="20"/>
              </w:rPr>
              <w:t xml:space="preserve">CE-IV.4. Para el establecimiento de un adecuado tratamiento el dentista debe ser competente en: </w:t>
            </w:r>
          </w:p>
          <w:p w:rsidR="00CE35FF" w:rsidRPr="005A34E8" w:rsidRDefault="00CE35FF" w:rsidP="00CE35FF">
            <w:pPr>
              <w:ind w:left="578" w:hanging="284"/>
              <w:rPr>
                <w:rFonts w:ascii="Arial" w:hAnsi="Arial"/>
                <w:color w:val="1F497D" w:themeColor="text2"/>
                <w:sz w:val="20"/>
              </w:rPr>
            </w:pPr>
            <w:r w:rsidRPr="005A34E8">
              <w:rPr>
                <w:rFonts w:ascii="Arial" w:hAnsi="Arial"/>
                <w:color w:val="1F497D" w:themeColor="text2"/>
                <w:sz w:val="20"/>
              </w:rPr>
              <w:t xml:space="preserve">1.- Prescripción apropiada de fármacos, </w:t>
            </w:r>
          </w:p>
          <w:p w:rsidR="00CE35FF" w:rsidRPr="005A34E8" w:rsidRDefault="00CE35FF" w:rsidP="00CE35FF">
            <w:pPr>
              <w:ind w:left="578" w:hanging="284"/>
              <w:rPr>
                <w:rFonts w:ascii="Arial" w:hAnsi="Arial"/>
                <w:color w:val="1F497D" w:themeColor="text2"/>
                <w:sz w:val="20"/>
              </w:rPr>
            </w:pPr>
            <w:r w:rsidRPr="005A34E8">
              <w:rPr>
                <w:rFonts w:ascii="Arial" w:hAnsi="Arial"/>
                <w:color w:val="1F497D" w:themeColor="text2"/>
                <w:sz w:val="20"/>
              </w:rPr>
              <w:t xml:space="preserve">2.- Aplicar técnicas de anestesia loco-regional.  </w:t>
            </w:r>
          </w:p>
          <w:p w:rsidR="00CE35FF" w:rsidRPr="005A34E8" w:rsidRDefault="00CE35FF" w:rsidP="00CE35FF">
            <w:pPr>
              <w:ind w:left="578" w:hanging="284"/>
              <w:rPr>
                <w:rFonts w:ascii="Arial" w:hAnsi="Arial"/>
                <w:color w:val="1F497D" w:themeColor="text2"/>
                <w:sz w:val="20"/>
              </w:rPr>
            </w:pPr>
            <w:r w:rsidRPr="005A34E8">
              <w:rPr>
                <w:rFonts w:ascii="Arial" w:hAnsi="Arial"/>
                <w:color w:val="1F497D" w:themeColor="text2"/>
                <w:sz w:val="20"/>
              </w:rPr>
              <w:t>3.- Preparar y aislar el campo operatorio.</w:t>
            </w:r>
          </w:p>
          <w:p w:rsidR="00CE35FF" w:rsidRPr="005A34E8" w:rsidRDefault="00CE35FF" w:rsidP="00CE35FF">
            <w:pPr>
              <w:ind w:left="578" w:hanging="284"/>
              <w:rPr>
                <w:rFonts w:ascii="Arial" w:hAnsi="Arial"/>
                <w:color w:val="1F497D" w:themeColor="text2"/>
                <w:sz w:val="20"/>
              </w:rPr>
            </w:pPr>
            <w:r w:rsidRPr="005A34E8">
              <w:rPr>
                <w:rFonts w:ascii="Arial" w:hAnsi="Arial"/>
                <w:color w:val="1F497D" w:themeColor="text2"/>
                <w:sz w:val="20"/>
              </w:rPr>
              <w:t xml:space="preserve">4.- Manejar infecciones, incluyendo la prescripción </w:t>
            </w:r>
            <w:r w:rsidR="00C87DC3" w:rsidRPr="005A34E8">
              <w:rPr>
                <w:rFonts w:ascii="Arial" w:hAnsi="Arial"/>
                <w:color w:val="1F497D" w:themeColor="text2"/>
                <w:sz w:val="20"/>
              </w:rPr>
              <w:t xml:space="preserve">farmacológica y los aspectos </w:t>
            </w:r>
            <w:r w:rsidRPr="005A34E8">
              <w:rPr>
                <w:rFonts w:ascii="Arial" w:hAnsi="Arial"/>
                <w:color w:val="1F497D" w:themeColor="text2"/>
                <w:sz w:val="20"/>
              </w:rPr>
              <w:t>quirúrgicos sencillos.</w:t>
            </w:r>
          </w:p>
          <w:p w:rsidR="00CE35FF" w:rsidRPr="005A34E8" w:rsidRDefault="00CE35FF" w:rsidP="00CE35FF">
            <w:pPr>
              <w:ind w:left="578" w:hanging="284"/>
              <w:rPr>
                <w:rFonts w:ascii="Arial" w:hAnsi="Arial"/>
                <w:color w:val="1F497D" w:themeColor="text2"/>
                <w:sz w:val="20"/>
              </w:rPr>
            </w:pPr>
            <w:r w:rsidRPr="005A34E8">
              <w:rPr>
                <w:rFonts w:ascii="Arial" w:hAnsi="Arial"/>
                <w:color w:val="1F497D" w:themeColor="text2"/>
                <w:sz w:val="20"/>
              </w:rPr>
              <w:t>6.- Realizar tratamiento tanto médico como quirúrgico d</w:t>
            </w:r>
            <w:r w:rsidR="00516B15" w:rsidRPr="005A34E8">
              <w:rPr>
                <w:rFonts w:ascii="Arial" w:hAnsi="Arial"/>
                <w:color w:val="1F497D" w:themeColor="text2"/>
                <w:sz w:val="20"/>
              </w:rPr>
              <w:t xml:space="preserve">e las enfermedades comunes de </w:t>
            </w:r>
            <w:r w:rsidRPr="005A34E8">
              <w:rPr>
                <w:rFonts w:ascii="Arial" w:hAnsi="Arial"/>
                <w:color w:val="1F497D" w:themeColor="text2"/>
                <w:sz w:val="20"/>
              </w:rPr>
              <w:t>los tejidos blandos bucales.</w:t>
            </w:r>
          </w:p>
          <w:p w:rsidR="00CE35FF" w:rsidRPr="005A34E8" w:rsidRDefault="00CE35FF" w:rsidP="00CE35FF">
            <w:pPr>
              <w:ind w:left="578" w:hanging="284"/>
              <w:rPr>
                <w:rFonts w:ascii="Arial" w:hAnsi="Arial"/>
                <w:color w:val="1F497D" w:themeColor="text2"/>
                <w:sz w:val="20"/>
              </w:rPr>
            </w:pPr>
            <w:r w:rsidRPr="005A34E8">
              <w:rPr>
                <w:rFonts w:ascii="Arial" w:hAnsi="Arial"/>
                <w:color w:val="1F497D" w:themeColor="text2"/>
                <w:sz w:val="20"/>
              </w:rPr>
              <w:t>7.- Realizar procedimientos quirúrgicos sencillos: extracción de dientes temporales y permanentes erupcionados, raíces fracturadas o retenidas y</w:t>
            </w:r>
            <w:r w:rsidR="00516B15" w:rsidRPr="005A34E8">
              <w:rPr>
                <w:rFonts w:ascii="Arial" w:hAnsi="Arial"/>
                <w:color w:val="1F497D" w:themeColor="text2"/>
                <w:sz w:val="20"/>
              </w:rPr>
              <w:t xml:space="preserve"> la extracción quirúrgica no</w:t>
            </w:r>
            <w:r w:rsidRPr="005A34E8">
              <w:rPr>
                <w:rFonts w:ascii="Arial" w:hAnsi="Arial"/>
                <w:color w:val="1F497D" w:themeColor="text2"/>
                <w:sz w:val="20"/>
              </w:rPr>
              <w:t xml:space="preserve"> complicada de dientes no erupcionados y procedimientos sencillos de cirugía pre-protésica.</w:t>
            </w:r>
          </w:p>
          <w:p w:rsidR="00CE35FF" w:rsidRPr="005A34E8" w:rsidRDefault="00CE35FF" w:rsidP="00CE35FF">
            <w:pPr>
              <w:ind w:left="578" w:hanging="284"/>
              <w:rPr>
                <w:rFonts w:ascii="Arial" w:hAnsi="Arial"/>
                <w:color w:val="1F497D" w:themeColor="text2"/>
                <w:sz w:val="20"/>
              </w:rPr>
            </w:pPr>
            <w:r w:rsidRPr="005A34E8">
              <w:rPr>
                <w:rFonts w:ascii="Arial" w:hAnsi="Arial"/>
                <w:color w:val="1F497D" w:themeColor="text2"/>
                <w:sz w:val="20"/>
              </w:rPr>
              <w:t>8.- Tratar traumatismos dento-alveolares en denticiones temporal y permanente.</w:t>
            </w:r>
          </w:p>
          <w:p w:rsidR="00CE35FF" w:rsidRPr="005A34E8" w:rsidRDefault="00CE35FF" w:rsidP="00CE35FF">
            <w:pPr>
              <w:ind w:left="578" w:hanging="284"/>
              <w:rPr>
                <w:rFonts w:ascii="Arial" w:hAnsi="Arial"/>
                <w:color w:val="1F497D" w:themeColor="text2"/>
                <w:sz w:val="20"/>
              </w:rPr>
            </w:pPr>
            <w:r w:rsidRPr="005A34E8">
              <w:rPr>
                <w:rFonts w:ascii="Arial" w:hAnsi="Arial"/>
                <w:color w:val="1F497D" w:themeColor="text2"/>
                <w:sz w:val="20"/>
              </w:rPr>
              <w:t xml:space="preserve">9.- Tratar tanto farmacológica, como quirúrgicamente los procesos inflamatorios de los tejidos periodontales y/o peri-implantarios incluyendo las técnicas de instrumentación periodontal supra y subgingival. </w:t>
            </w:r>
          </w:p>
          <w:p w:rsidR="00CE35FF" w:rsidRPr="005A34E8" w:rsidRDefault="00CE35FF" w:rsidP="00CE35FF">
            <w:pPr>
              <w:ind w:left="578" w:hanging="284"/>
              <w:rPr>
                <w:rFonts w:ascii="Arial" w:hAnsi="Arial"/>
                <w:color w:val="1F497D" w:themeColor="text2"/>
                <w:sz w:val="20"/>
              </w:rPr>
            </w:pPr>
            <w:r w:rsidRPr="005A34E8">
              <w:rPr>
                <w:rFonts w:ascii="Arial" w:hAnsi="Arial"/>
                <w:color w:val="1F497D" w:themeColor="text2"/>
                <w:sz w:val="20"/>
              </w:rPr>
              <w:t>17.-Realizar tratamiento no quirúrgico de los desórdenes témporo-mandibu</w:t>
            </w:r>
            <w:r w:rsidR="00C87DC3" w:rsidRPr="005A34E8">
              <w:rPr>
                <w:rFonts w:ascii="Arial" w:hAnsi="Arial"/>
                <w:color w:val="1F497D" w:themeColor="text2"/>
                <w:sz w:val="20"/>
              </w:rPr>
              <w:t>lares y dolor oro-facial.</w:t>
            </w:r>
          </w:p>
          <w:p w:rsidR="00CE35FF" w:rsidRPr="005A34E8" w:rsidRDefault="00CE35FF" w:rsidP="00CE35FF">
            <w:pPr>
              <w:ind w:left="294"/>
              <w:rPr>
                <w:rFonts w:ascii="Arial" w:hAnsi="Arial"/>
                <w:color w:val="1F497D" w:themeColor="text2"/>
                <w:sz w:val="20"/>
              </w:rPr>
            </w:pPr>
            <w:r w:rsidRPr="005A34E8">
              <w:rPr>
                <w:rFonts w:ascii="Arial" w:hAnsi="Arial"/>
                <w:color w:val="1F497D" w:themeColor="text2"/>
                <w:sz w:val="20"/>
              </w:rPr>
              <w:t>19.-Identificar y corregir hábitos bucales susceptibles de causar o exacerbar maloclusiones</w:t>
            </w:r>
            <w:r w:rsidR="00C87DC3" w:rsidRPr="005A34E8">
              <w:rPr>
                <w:rFonts w:ascii="Arial" w:hAnsi="Arial"/>
                <w:color w:val="1F497D" w:themeColor="text2"/>
                <w:sz w:val="20"/>
              </w:rPr>
              <w:t>.</w:t>
            </w:r>
            <w:r w:rsidRPr="005A34E8">
              <w:rPr>
                <w:rFonts w:ascii="Arial" w:hAnsi="Arial"/>
                <w:color w:val="1F497D" w:themeColor="text2"/>
                <w:sz w:val="20"/>
              </w:rPr>
              <w:t xml:space="preserve">  </w:t>
            </w:r>
          </w:p>
          <w:p w:rsidR="00CE35FF" w:rsidRPr="005A34E8" w:rsidRDefault="00CE35FF" w:rsidP="00CE35FF">
            <w:pPr>
              <w:rPr>
                <w:rFonts w:ascii="Arial" w:hAnsi="Arial"/>
                <w:color w:val="1F497D" w:themeColor="text2"/>
                <w:sz w:val="20"/>
                <w:szCs w:val="20"/>
              </w:rPr>
            </w:pPr>
          </w:p>
        </w:tc>
      </w:tr>
      <w:tr w:rsidR="00CE35FF" w:rsidRPr="005A34E8">
        <w:tc>
          <w:tcPr>
            <w:tcW w:w="10188" w:type="dxa"/>
            <w:gridSpan w:val="6"/>
            <w:vAlign w:val="center"/>
          </w:tcPr>
          <w:p w:rsidR="00CE35FF" w:rsidRPr="005A34E8" w:rsidRDefault="00CE35FF" w:rsidP="00CE35FF">
            <w:pPr>
              <w:rPr>
                <w:rFonts w:ascii="Arial" w:hAnsi="Arial"/>
                <w:b/>
                <w:color w:val="1F497D" w:themeColor="text2"/>
                <w:szCs w:val="20"/>
              </w:rPr>
            </w:pPr>
            <w:r w:rsidRPr="005A34E8">
              <w:rPr>
                <w:rFonts w:ascii="Arial" w:hAnsi="Arial"/>
                <w:b/>
                <w:color w:val="1F497D" w:themeColor="text2"/>
                <w:szCs w:val="20"/>
              </w:rPr>
              <w:lastRenderedPageBreak/>
              <w:t>OBJETIVOS (EXPRESADOS COMO RESULTADOS ESPERABLES DE LA ENSEÑANZA)</w:t>
            </w:r>
          </w:p>
          <w:p w:rsidR="00CE35FF" w:rsidRPr="005A34E8" w:rsidRDefault="00CE35FF" w:rsidP="00CE35FF">
            <w:pPr>
              <w:rPr>
                <w:rFonts w:ascii="Arial" w:hAnsi="Arial"/>
                <w:b/>
                <w:color w:val="1F497D" w:themeColor="text2"/>
                <w:szCs w:val="20"/>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88" w:lineRule="auto"/>
              <w:jc w:val="both"/>
              <w:rPr>
                <w:rFonts w:ascii="Helvetica" w:hAnsi="Helvetica" w:cs="Helvetica"/>
                <w:color w:val="1F497D" w:themeColor="text2"/>
                <w:lang w:val="es-ES_tradnl" w:eastAsia="es-ES_tradnl"/>
              </w:rPr>
            </w:pPr>
            <w:r w:rsidRPr="005A34E8">
              <w:rPr>
                <w:rFonts w:ascii="Helvetica" w:hAnsi="Helvetica" w:cs="Helvetica"/>
                <w:color w:val="1F497D" w:themeColor="text2"/>
                <w:sz w:val="20"/>
                <w:szCs w:val="20"/>
                <w:lang w:val="es-ES_tradnl" w:eastAsia="es-ES_tradnl"/>
              </w:rPr>
              <w:t>Nuestro propósito es ofrecer una formación completa y de calidad en Cirugía Bucal de acuerdo con el programa oficial de la asignatura, que facilite alcanzar la excelencia en el desempeño de la competencia profesional, lo que incluye no solamente un acento muy especial en las habilidades y actitudes relacionadas con la práctica, sino también el conocimiento de una metodología para la investigación en cirugía bucal. Este objetivo se podrá conseguir mediante la realización de un trabajo de investigación original que se llevará a cabo en alguna de las unidades de investigación o servicios de las instituciones afines.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88" w:lineRule="auto"/>
              <w:jc w:val="both"/>
              <w:rPr>
                <w:rFonts w:ascii="Arial" w:hAnsi="Arial" w:cs="Arial"/>
                <w:color w:val="1F497D" w:themeColor="text2"/>
                <w:sz w:val="20"/>
                <w:szCs w:val="20"/>
                <w:lang w:val="es-ES_tradnl" w:eastAsia="es-ES_tradnl"/>
              </w:rPr>
            </w:pPr>
            <w:r w:rsidRPr="005A34E8">
              <w:rPr>
                <w:rFonts w:ascii="Arial" w:hAnsi="Arial" w:cs="Arial"/>
                <w:color w:val="1F497D" w:themeColor="text2"/>
                <w:sz w:val="20"/>
                <w:szCs w:val="20"/>
                <w:lang w:val="es-ES_tradnl" w:eastAsia="es-ES_tradnl"/>
              </w:rPr>
              <w:t>A partir de la enseñanza transmitida a los alumnos que cursen la asignatura de Cirugía Bucal II esperamos conseguir una serie de objetivos que pueden ordenarse según las distintas unidades temáticas del programa.</w:t>
            </w:r>
          </w:p>
          <w:p w:rsidR="00CE35FF" w:rsidRPr="005A34E8" w:rsidRDefault="00CE35FF" w:rsidP="00CE35FF">
            <w:pPr>
              <w:widowControl w:val="0"/>
              <w:tabs>
                <w:tab w:val="left" w:pos="720"/>
                <w:tab w:val="right" w:pos="8478"/>
              </w:tabs>
              <w:autoSpaceDE w:val="0"/>
              <w:autoSpaceDN w:val="0"/>
              <w:adjustRightInd w:val="0"/>
              <w:jc w:val="both"/>
              <w:rPr>
                <w:rFonts w:ascii="Helvetica" w:hAnsi="Helvetica" w:cs="Helvetica"/>
                <w:b/>
                <w:bCs/>
                <w:color w:val="1F497D" w:themeColor="text2"/>
                <w:lang w:val="es-ES_tradnl" w:eastAsia="es-ES_tradnl"/>
              </w:rPr>
            </w:pPr>
            <w:r w:rsidRPr="005A34E8">
              <w:rPr>
                <w:rFonts w:ascii="Helvetica" w:hAnsi="Helvetica" w:cs="Helvetica"/>
                <w:b/>
                <w:bCs/>
                <w:color w:val="1F497D" w:themeColor="text2"/>
                <w:lang w:val="es-ES_tradnl" w:eastAsia="es-ES_tradnl"/>
              </w:rPr>
              <w:t>Primera Unidad Temática: Infecciones Bucales y Maxilofaciales</w:t>
            </w:r>
          </w:p>
          <w:p w:rsidR="00CE35FF" w:rsidRPr="005A34E8" w:rsidRDefault="00CE35FF" w:rsidP="00CE35FF">
            <w:pPr>
              <w:widowControl w:val="0"/>
              <w:tabs>
                <w:tab w:val="left" w:pos="720"/>
                <w:tab w:val="right" w:pos="8478"/>
              </w:tabs>
              <w:autoSpaceDE w:val="0"/>
              <w:autoSpaceDN w:val="0"/>
              <w:adjustRightInd w:val="0"/>
              <w:jc w:val="both"/>
              <w:rPr>
                <w:rFonts w:ascii="Arial" w:hAnsi="Arial" w:cs="Arial"/>
                <w:b/>
                <w:bCs/>
                <w:color w:val="1F497D" w:themeColor="text2"/>
                <w:sz w:val="20"/>
                <w:szCs w:val="20"/>
                <w:lang w:val="es-ES_tradnl" w:eastAsia="es-ES_tradnl"/>
              </w:rPr>
            </w:pPr>
          </w:p>
          <w:p w:rsidR="00CE35FF" w:rsidRPr="005A34E8" w:rsidRDefault="00CE35FF" w:rsidP="00CE35FF">
            <w:pPr>
              <w:widowControl w:val="0"/>
              <w:tabs>
                <w:tab w:val="left" w:pos="0"/>
              </w:tabs>
              <w:autoSpaceDE w:val="0"/>
              <w:autoSpaceDN w:val="0"/>
              <w:adjustRightInd w:val="0"/>
              <w:jc w:val="both"/>
              <w:rPr>
                <w:rFonts w:ascii="Helvetica" w:hAnsi="Helvetica" w:cs="Helvetica"/>
                <w:color w:val="1F497D" w:themeColor="text2"/>
                <w:sz w:val="20"/>
                <w:szCs w:val="20"/>
                <w:lang w:val="es-ES_tradnl" w:eastAsia="es-ES_tradnl"/>
              </w:rPr>
            </w:pPr>
            <w:r w:rsidRPr="005A34E8">
              <w:rPr>
                <w:rFonts w:ascii="Helvetica" w:hAnsi="Helvetica" w:cs="Helvetica"/>
                <w:b/>
                <w:bCs/>
                <w:color w:val="1F497D" w:themeColor="text2"/>
                <w:sz w:val="20"/>
                <w:szCs w:val="20"/>
                <w:lang w:val="es-ES_tradnl" w:eastAsia="es-ES_tradnl"/>
              </w:rPr>
              <w:t xml:space="preserve">Objetivo: </w:t>
            </w:r>
            <w:r w:rsidRPr="005A34E8">
              <w:rPr>
                <w:rFonts w:ascii="Helvetica" w:hAnsi="Helvetica" w:cs="Helvetica"/>
                <w:color w:val="1F497D" w:themeColor="text2"/>
                <w:sz w:val="20"/>
                <w:szCs w:val="20"/>
                <w:lang w:val="es-ES_tradnl" w:eastAsia="es-ES_tradnl"/>
              </w:rPr>
              <w:t>Al finalizar el aprendizaje de esta unidad, el alumno deberá estar capacitado para conocer el concepto, etiopatogenia, clasificación, cuadros clínicos, formas topográficas y recursos terapéuticos de las infecciones buco-maxilares, ya sean de causa odontógena o no odontógena.</w:t>
            </w:r>
          </w:p>
          <w:p w:rsidR="00CE35FF" w:rsidRPr="005A34E8" w:rsidRDefault="00CE35FF" w:rsidP="00CE35FF">
            <w:pPr>
              <w:widowControl w:val="0"/>
              <w:tabs>
                <w:tab w:val="left" w:pos="0"/>
              </w:tabs>
              <w:autoSpaceDE w:val="0"/>
              <w:autoSpaceDN w:val="0"/>
              <w:adjustRightInd w:val="0"/>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 xml:space="preserve">       </w:t>
            </w:r>
          </w:p>
          <w:p w:rsidR="00CE35FF" w:rsidRPr="005A34E8" w:rsidRDefault="00CE35FF" w:rsidP="00CE35FF">
            <w:pPr>
              <w:widowControl w:val="0"/>
              <w:tabs>
                <w:tab w:val="left" w:pos="0"/>
              </w:tabs>
              <w:autoSpaceDE w:val="0"/>
              <w:autoSpaceDN w:val="0"/>
              <w:adjustRightInd w:val="0"/>
              <w:jc w:val="both"/>
              <w:rPr>
                <w:rFonts w:ascii="Helvetica" w:hAnsi="Helvetica" w:cs="Helvetica"/>
                <w:color w:val="1F497D" w:themeColor="text2"/>
                <w:sz w:val="20"/>
                <w:szCs w:val="20"/>
                <w:lang w:val="es-ES_tradnl" w:eastAsia="es-ES_tradnl"/>
              </w:rPr>
            </w:pPr>
            <w:r w:rsidRPr="005A34E8">
              <w:rPr>
                <w:rFonts w:ascii="Helvetica" w:hAnsi="Helvetica" w:cs="Helvetica"/>
                <w:b/>
                <w:bCs/>
                <w:color w:val="1F497D" w:themeColor="text2"/>
                <w:sz w:val="20"/>
                <w:szCs w:val="20"/>
                <w:lang w:val="es-ES_tradnl" w:eastAsia="es-ES_tradnl"/>
              </w:rPr>
              <w:t xml:space="preserve">Contenido: </w:t>
            </w:r>
            <w:r w:rsidRPr="005A34E8">
              <w:rPr>
                <w:rFonts w:ascii="Helvetica" w:hAnsi="Helvetica" w:cs="Helvetica"/>
                <w:color w:val="1F497D" w:themeColor="text2"/>
                <w:sz w:val="20"/>
                <w:szCs w:val="20"/>
                <w:lang w:val="es-ES_tradnl" w:eastAsia="es-ES_tradnl"/>
              </w:rPr>
              <w:t xml:space="preserve">Se encuentra incluido en el área cognoscitiva fundamentalmente, dentro de los temas del programa </w:t>
            </w:r>
            <w:r w:rsidRPr="005A34E8">
              <w:rPr>
                <w:rFonts w:ascii="Helvetica" w:hAnsi="Helvetica" w:cs="Helvetica"/>
                <w:b/>
                <w:bCs/>
                <w:color w:val="1F497D" w:themeColor="text2"/>
                <w:sz w:val="20"/>
                <w:szCs w:val="20"/>
                <w:lang w:val="es-ES_tradnl" w:eastAsia="es-ES_tradnl"/>
              </w:rPr>
              <w:t>teórico</w:t>
            </w:r>
            <w:r w:rsidRPr="005A34E8">
              <w:rPr>
                <w:rFonts w:ascii="Helvetica" w:hAnsi="Helvetica" w:cs="Helvetica"/>
                <w:color w:val="1F497D" w:themeColor="text2"/>
                <w:sz w:val="20"/>
                <w:szCs w:val="20"/>
                <w:lang w:val="es-ES_tradnl" w:eastAsia="es-ES_tradnl"/>
              </w:rPr>
              <w:t>:</w:t>
            </w:r>
          </w:p>
          <w:p w:rsidR="00CE35FF" w:rsidRPr="005A34E8" w:rsidRDefault="00CE35FF" w:rsidP="00CE35FF">
            <w:pPr>
              <w:widowControl w:val="0"/>
              <w:tabs>
                <w:tab w:val="left" w:pos="0"/>
                <w:tab w:val="left" w:pos="900"/>
                <w:tab w:val="left" w:pos="1260"/>
              </w:tabs>
              <w:autoSpaceDE w:val="0"/>
              <w:autoSpaceDN w:val="0"/>
              <w:adjustRightInd w:val="0"/>
              <w:ind w:left="1260" w:firstLine="180"/>
              <w:jc w:val="both"/>
              <w:rPr>
                <w:rFonts w:ascii="Helvetica" w:hAnsi="Helvetica" w:cs="Helvetica"/>
                <w:b/>
                <w:color w:val="1F497D" w:themeColor="text2"/>
                <w:sz w:val="16"/>
                <w:szCs w:val="20"/>
                <w:lang w:val="es-ES_tradnl" w:eastAsia="es-ES_tradnl"/>
              </w:rPr>
            </w:pPr>
            <w:r w:rsidRPr="005A34E8">
              <w:rPr>
                <w:rFonts w:ascii="Helvetica" w:hAnsi="Helvetica" w:cs="Helvetica"/>
                <w:color w:val="1F497D" w:themeColor="text2"/>
                <w:sz w:val="20"/>
                <w:szCs w:val="20"/>
                <w:lang w:val="es-ES_tradnl" w:eastAsia="es-ES_tradnl"/>
              </w:rPr>
              <w:t xml:space="preserve">              </w:t>
            </w:r>
            <w:r w:rsidRPr="005A34E8">
              <w:rPr>
                <w:rFonts w:ascii="Helvetica" w:hAnsi="Helvetica" w:cs="Helvetica"/>
                <w:b/>
                <w:color w:val="1F497D" w:themeColor="text2"/>
                <w:sz w:val="16"/>
                <w:szCs w:val="20"/>
                <w:lang w:val="es-ES_tradnl" w:eastAsia="es-ES_tradnl"/>
              </w:rPr>
              <w:t>INFECCIONES BUCALES Y MAXILOFACIALES</w:t>
            </w:r>
          </w:p>
          <w:p w:rsidR="00CE35FF" w:rsidRPr="005A34E8" w:rsidRDefault="00CE35FF" w:rsidP="00CE35FF">
            <w:pPr>
              <w:widowControl w:val="0"/>
              <w:tabs>
                <w:tab w:val="left" w:pos="0"/>
                <w:tab w:val="left" w:pos="720"/>
              </w:tabs>
              <w:autoSpaceDE w:val="0"/>
              <w:autoSpaceDN w:val="0"/>
              <w:adjustRightInd w:val="0"/>
              <w:ind w:left="1080" w:firstLine="53"/>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1:</w:t>
            </w:r>
            <w:r w:rsidRPr="005A34E8">
              <w:rPr>
                <w:rFonts w:ascii="Helvetica" w:hAnsi="Helvetica" w:cs="Helvetica"/>
                <w:b/>
                <w:bCs/>
                <w:color w:val="1F497D" w:themeColor="text2"/>
                <w:sz w:val="16"/>
                <w:szCs w:val="16"/>
                <w:lang w:val="es-ES_tradnl" w:eastAsia="es-ES_tradnl"/>
              </w:rPr>
              <w:tab/>
              <w:t xml:space="preserve">  </w:t>
            </w:r>
            <w:r w:rsidRPr="005A34E8">
              <w:rPr>
                <w:rFonts w:ascii="Helvetica" w:hAnsi="Helvetica" w:cs="Helvetica"/>
                <w:color w:val="1F497D" w:themeColor="text2"/>
                <w:sz w:val="16"/>
                <w:szCs w:val="16"/>
                <w:lang w:val="es-ES_tradnl" w:eastAsia="es-ES_tradnl"/>
              </w:rPr>
              <w:t>INFECCIONES ODONTÓGENAS</w:t>
            </w:r>
            <w:r w:rsidRPr="005A34E8">
              <w:rPr>
                <w:rFonts w:ascii="Helvetica" w:hAnsi="Helvetica" w:cs="Helvetica"/>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ab/>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firstLine="53"/>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2:</w:t>
            </w:r>
            <w:r w:rsidRPr="005A34E8">
              <w:rPr>
                <w:rFonts w:ascii="Helvetica" w:hAnsi="Helvetica" w:cs="Helvetica"/>
                <w:color w:val="1F497D" w:themeColor="text2"/>
                <w:sz w:val="16"/>
                <w:szCs w:val="16"/>
                <w:lang w:val="es-ES_tradnl" w:eastAsia="es-ES_tradnl"/>
              </w:rPr>
              <w:tab/>
              <w:t>PROCESOS INFECCIOSOS ESPECÍFICOS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1133"/>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3:</w:t>
            </w:r>
            <w:r w:rsidRPr="005A34E8">
              <w:rPr>
                <w:rFonts w:ascii="Helvetica" w:hAnsi="Helvetica" w:cs="Helvetica"/>
                <w:color w:val="1F497D" w:themeColor="text2"/>
                <w:sz w:val="16"/>
                <w:szCs w:val="16"/>
                <w:lang w:val="es-ES_tradnl" w:eastAsia="es-ES_tradnl"/>
              </w:rPr>
              <w:t xml:space="preserve">         CELULITIS AGUDAS </w:t>
            </w:r>
            <w:r w:rsidRPr="005A34E8">
              <w:rPr>
                <w:rFonts w:ascii="Helvetica" w:hAnsi="Helvetica" w:cs="Helvetica"/>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ab/>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firstLine="53"/>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4:</w:t>
            </w:r>
            <w:r w:rsidRPr="005A34E8">
              <w:rPr>
                <w:rFonts w:ascii="Helvetica" w:hAnsi="Helvetica" w:cs="Helvetica"/>
                <w:b/>
                <w:bCs/>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 xml:space="preserve">CELULITIS CRÓNICAS </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firstLine="53"/>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5</w:t>
            </w:r>
            <w:r w:rsidRPr="005A34E8">
              <w:rPr>
                <w:rFonts w:ascii="Helvetica" w:hAnsi="Helvetica" w:cs="Helvetica"/>
                <w:color w:val="1F497D" w:themeColor="text2"/>
                <w:sz w:val="16"/>
                <w:szCs w:val="16"/>
                <w:lang w:val="es-ES_tradnl" w:eastAsia="es-ES_tradnl"/>
              </w:rPr>
              <w:t>:</w:t>
            </w:r>
            <w:r w:rsidRPr="005A34E8">
              <w:rPr>
                <w:rFonts w:ascii="Helvetica" w:hAnsi="Helvetica" w:cs="Helvetica"/>
                <w:color w:val="1F497D" w:themeColor="text2"/>
                <w:sz w:val="16"/>
                <w:szCs w:val="16"/>
                <w:lang w:val="es-ES_tradnl" w:eastAsia="es-ES_tradnl"/>
              </w:rPr>
              <w:tab/>
              <w:t>TRATAMIENTO DE LAS INFECCIONES ODONTÓGENAS</w:t>
            </w:r>
            <w:r w:rsidRPr="005A34E8">
              <w:rPr>
                <w:rFonts w:ascii="Helvetica" w:hAnsi="Helvetica" w:cs="Helvetica"/>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ab/>
            </w:r>
          </w:p>
          <w:p w:rsidR="00CE35FF" w:rsidRPr="005A34E8" w:rsidRDefault="00CE35FF" w:rsidP="00CE35FF">
            <w:pPr>
              <w:widowControl w:val="0"/>
              <w:tabs>
                <w:tab w:val="left" w:pos="0"/>
                <w:tab w:val="left" w:pos="720"/>
              </w:tabs>
              <w:autoSpaceDE w:val="0"/>
              <w:autoSpaceDN w:val="0"/>
              <w:adjustRightInd w:val="0"/>
              <w:ind w:left="1080" w:firstLine="53"/>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6:</w:t>
            </w:r>
            <w:r w:rsidRPr="005A34E8">
              <w:rPr>
                <w:rFonts w:ascii="Helvetica" w:hAnsi="Helvetica" w:cs="Helvetica"/>
                <w:b/>
                <w:bCs/>
                <w:color w:val="1F497D" w:themeColor="text2"/>
                <w:sz w:val="16"/>
                <w:szCs w:val="16"/>
                <w:lang w:val="es-ES_tradnl" w:eastAsia="es-ES_tradnl"/>
              </w:rPr>
              <w:tab/>
              <w:t xml:space="preserve">   </w:t>
            </w:r>
            <w:r w:rsidRPr="005A34E8">
              <w:rPr>
                <w:rFonts w:ascii="Helvetica" w:hAnsi="Helvetica" w:cs="Helvetica"/>
                <w:color w:val="1F497D" w:themeColor="text2"/>
                <w:sz w:val="16"/>
                <w:szCs w:val="16"/>
                <w:lang w:val="es-ES_tradnl" w:eastAsia="es-ES_tradnl"/>
              </w:rPr>
              <w:t>INFECCIONES ÓSEAS CIRCUNSCRITAS</w:t>
            </w:r>
          </w:p>
          <w:p w:rsidR="00CE35FF" w:rsidRPr="005A34E8" w:rsidRDefault="00CE35FF" w:rsidP="00CE35FF">
            <w:pPr>
              <w:widowControl w:val="0"/>
              <w:tabs>
                <w:tab w:val="left" w:pos="0"/>
                <w:tab w:val="left" w:pos="720"/>
              </w:tabs>
              <w:autoSpaceDE w:val="0"/>
              <w:autoSpaceDN w:val="0"/>
              <w:adjustRightInd w:val="0"/>
              <w:ind w:left="1080" w:firstLine="53"/>
              <w:jc w:val="both"/>
              <w:rPr>
                <w:rFonts w:ascii="Helvetica" w:hAnsi="Helvetica" w:cs="Helvetica"/>
                <w:b/>
                <w:bCs/>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7:</w:t>
            </w:r>
            <w:r w:rsidRPr="005A34E8">
              <w:rPr>
                <w:rFonts w:ascii="Helvetica" w:hAnsi="Helvetica" w:cs="Helvetica"/>
                <w:b/>
                <w:bCs/>
                <w:color w:val="1F497D" w:themeColor="text2"/>
                <w:sz w:val="16"/>
                <w:szCs w:val="16"/>
                <w:lang w:val="es-ES_tradnl" w:eastAsia="es-ES_tradnl"/>
              </w:rPr>
              <w:tab/>
              <w:t xml:space="preserve">   </w:t>
            </w:r>
            <w:r w:rsidRPr="005A34E8">
              <w:rPr>
                <w:rFonts w:ascii="Helvetica" w:hAnsi="Helvetica" w:cs="Helvetica"/>
                <w:color w:val="1F497D" w:themeColor="text2"/>
                <w:sz w:val="16"/>
                <w:szCs w:val="16"/>
                <w:lang w:val="es-ES_tradnl" w:eastAsia="es-ES_tradnl"/>
              </w:rPr>
              <w:t>INFECCIONES ÓSEAS DIFUSAS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firstLine="53"/>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8:</w:t>
            </w:r>
            <w:r w:rsidRPr="005A34E8">
              <w:rPr>
                <w:rFonts w:ascii="Helvetica" w:hAnsi="Helvetica" w:cs="Helvetica"/>
                <w:color w:val="1F497D" w:themeColor="text2"/>
                <w:sz w:val="16"/>
                <w:szCs w:val="16"/>
                <w:lang w:val="es-ES_tradnl" w:eastAsia="es-ES_tradnl"/>
              </w:rPr>
              <w:t xml:space="preserve">         SINUSITIS ODONTÓGENAS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firstLine="53"/>
              <w:jc w:val="both"/>
              <w:rPr>
                <w:rFonts w:ascii="Helvetica" w:hAnsi="Helvetica" w:cs="Helvetica"/>
                <w:b/>
                <w:bCs/>
                <w:color w:val="1F497D" w:themeColor="text2"/>
                <w:sz w:val="20"/>
                <w:szCs w:val="20"/>
                <w:lang w:val="es-ES_tradnl" w:eastAsia="es-ES_tradnl"/>
              </w:rPr>
            </w:pPr>
            <w:r w:rsidRPr="005A34E8">
              <w:rPr>
                <w:rFonts w:ascii="Helvetica" w:hAnsi="Helvetica" w:cs="Helvetica"/>
                <w:b/>
                <w:bCs/>
                <w:color w:val="1F497D" w:themeColor="text2"/>
                <w:sz w:val="16"/>
                <w:szCs w:val="16"/>
                <w:lang w:val="es-ES_tradnl" w:eastAsia="es-ES_tradnl"/>
              </w:rPr>
              <w:t>Tema   9:</w:t>
            </w:r>
            <w:r w:rsidRPr="005A34E8">
              <w:rPr>
                <w:rFonts w:ascii="Helvetica" w:hAnsi="Helvetica" w:cs="Helvetica"/>
                <w:color w:val="1F497D" w:themeColor="text2"/>
                <w:sz w:val="16"/>
                <w:szCs w:val="16"/>
                <w:lang w:val="es-ES_tradnl" w:eastAsia="es-ES_tradnl"/>
              </w:rPr>
              <w:tab/>
              <w:t>COMUNICACIONES BUCO-SINUSALES</w:t>
            </w:r>
          </w:p>
          <w:p w:rsidR="00CE35FF" w:rsidRPr="005A34E8" w:rsidRDefault="00CE35FF" w:rsidP="00CE35FF">
            <w:pPr>
              <w:widowControl w:val="0"/>
              <w:tabs>
                <w:tab w:val="left" w:pos="0"/>
              </w:tabs>
              <w:autoSpaceDE w:val="0"/>
              <w:autoSpaceDN w:val="0"/>
              <w:adjustRightInd w:val="0"/>
              <w:jc w:val="both"/>
              <w:rPr>
                <w:rFonts w:ascii="Arial" w:hAnsi="Arial" w:cs="Arial"/>
                <w:color w:val="1F497D" w:themeColor="text2"/>
                <w:sz w:val="20"/>
                <w:szCs w:val="20"/>
                <w:lang w:val="es-ES_tradnl" w:eastAsia="es-ES_tradnl"/>
              </w:rPr>
            </w:pPr>
            <w:r w:rsidRPr="005A34E8">
              <w:rPr>
                <w:rFonts w:ascii="Arial" w:hAnsi="Arial" w:cs="Arial"/>
                <w:color w:val="1F497D" w:themeColor="text2"/>
                <w:sz w:val="20"/>
                <w:szCs w:val="20"/>
                <w:lang w:val="es-ES_tradnl" w:eastAsia="es-ES_tradnl"/>
              </w:rPr>
              <w:t xml:space="preserve">        </w:t>
            </w:r>
          </w:p>
          <w:p w:rsidR="00CE35FF" w:rsidRPr="005A34E8" w:rsidRDefault="00CE35FF" w:rsidP="00CE35FF">
            <w:pPr>
              <w:widowControl w:val="0"/>
              <w:tabs>
                <w:tab w:val="left" w:pos="0"/>
              </w:tabs>
              <w:autoSpaceDE w:val="0"/>
              <w:autoSpaceDN w:val="0"/>
              <w:adjustRightInd w:val="0"/>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 xml:space="preserve">El programa </w:t>
            </w:r>
            <w:r w:rsidRPr="005A34E8">
              <w:rPr>
                <w:rFonts w:ascii="Helvetica" w:hAnsi="Helvetica" w:cs="Helvetica"/>
                <w:b/>
                <w:bCs/>
                <w:color w:val="1F497D" w:themeColor="text2"/>
                <w:sz w:val="20"/>
                <w:szCs w:val="20"/>
                <w:lang w:val="es-ES_tradnl" w:eastAsia="es-ES_tradnl"/>
              </w:rPr>
              <w:t>clínico</w:t>
            </w:r>
            <w:r w:rsidRPr="005A34E8">
              <w:rPr>
                <w:rFonts w:ascii="Helvetica" w:hAnsi="Helvetica" w:cs="Helvetica"/>
                <w:color w:val="1F497D" w:themeColor="text2"/>
                <w:sz w:val="20"/>
                <w:szCs w:val="20"/>
                <w:lang w:val="es-ES_tradnl" w:eastAsia="es-ES_tradnl"/>
              </w:rPr>
              <w:t xml:space="preserve"> de esta unidad se encuentra desarrollado en el </w:t>
            </w:r>
            <w:r w:rsidRPr="005A34E8">
              <w:rPr>
                <w:rFonts w:ascii="Helvetica" w:hAnsi="Helvetica" w:cs="Helvetica"/>
                <w:b/>
                <w:bCs/>
                <w:color w:val="1F497D" w:themeColor="text2"/>
                <w:sz w:val="20"/>
                <w:szCs w:val="20"/>
                <w:lang w:val="es-ES_tradnl" w:eastAsia="es-ES_tradnl"/>
              </w:rPr>
              <w:t xml:space="preserve">Módulo I </w:t>
            </w:r>
            <w:r w:rsidRPr="005A34E8">
              <w:rPr>
                <w:rFonts w:ascii="Helvetica" w:hAnsi="Helvetica" w:cs="Helvetica"/>
                <w:color w:val="1F497D" w:themeColor="text2"/>
                <w:sz w:val="20"/>
                <w:szCs w:val="20"/>
                <w:lang w:val="es-ES_tradnl" w:eastAsia="es-ES_tradnl"/>
              </w:rPr>
              <w:t xml:space="preserve">y consistirá en el uso apropiado de antibióticos, antiinflamatorios y la aplicación cuando proceda de drenajes quirúrgicos. Se completará con el estudio y diagnóstico de un caso clínico, para saber aplicar un tratamiento médico correcto y estar preparado para aconsejar y/o realizar un determinado tratamiento quirúrgico.  </w:t>
            </w:r>
          </w:p>
          <w:p w:rsidR="00CE35FF" w:rsidRPr="005A34E8" w:rsidRDefault="00CE35FF" w:rsidP="00CE35FF">
            <w:pPr>
              <w:widowControl w:val="0"/>
              <w:tabs>
                <w:tab w:val="left" w:pos="0"/>
              </w:tabs>
              <w:autoSpaceDE w:val="0"/>
              <w:autoSpaceDN w:val="0"/>
              <w:adjustRightInd w:val="0"/>
              <w:jc w:val="both"/>
              <w:rPr>
                <w:rFonts w:ascii="Arial" w:hAnsi="Arial" w:cs="Arial"/>
                <w:color w:val="1F497D" w:themeColor="text2"/>
                <w:lang w:val="es-ES_tradnl" w:eastAsia="es-ES_tradnl"/>
              </w:rPr>
            </w:pPr>
          </w:p>
          <w:p w:rsidR="00CE35FF" w:rsidRPr="005A34E8" w:rsidRDefault="00CE35FF" w:rsidP="00CE35FF">
            <w:pPr>
              <w:widowControl w:val="0"/>
              <w:tabs>
                <w:tab w:val="left" w:pos="0"/>
              </w:tabs>
              <w:autoSpaceDE w:val="0"/>
              <w:autoSpaceDN w:val="0"/>
              <w:adjustRightInd w:val="0"/>
              <w:jc w:val="both"/>
              <w:rPr>
                <w:rFonts w:ascii="Helvetica" w:hAnsi="Helvetica" w:cs="Helvetica"/>
                <w:b/>
                <w:bCs/>
                <w:color w:val="1F497D" w:themeColor="text2"/>
                <w:lang w:val="es-ES_tradnl" w:eastAsia="es-ES_tradnl"/>
              </w:rPr>
            </w:pPr>
            <w:r w:rsidRPr="005A34E8">
              <w:rPr>
                <w:rFonts w:ascii="Helvetica" w:hAnsi="Helvetica" w:cs="Helvetica"/>
                <w:b/>
                <w:bCs/>
                <w:color w:val="1F497D" w:themeColor="text2"/>
                <w:lang w:val="es-ES_tradnl" w:eastAsia="es-ES_tradnl"/>
              </w:rPr>
              <w:t>Segunda Unidad Temática: Cirugía Periapical</w:t>
            </w:r>
          </w:p>
          <w:p w:rsidR="00CE35FF" w:rsidRPr="005A34E8" w:rsidRDefault="00CE35FF" w:rsidP="00CE35FF">
            <w:pPr>
              <w:widowControl w:val="0"/>
              <w:tabs>
                <w:tab w:val="left" w:pos="0"/>
              </w:tabs>
              <w:autoSpaceDE w:val="0"/>
              <w:autoSpaceDN w:val="0"/>
              <w:adjustRightInd w:val="0"/>
              <w:jc w:val="both"/>
              <w:rPr>
                <w:rFonts w:ascii="Helvetica" w:hAnsi="Helvetica" w:cs="Helvetica"/>
                <w:b/>
                <w:bCs/>
                <w:color w:val="1F497D" w:themeColor="text2"/>
                <w:lang w:val="es-ES_tradnl" w:eastAsia="es-ES_tradnl"/>
              </w:rPr>
            </w:pPr>
          </w:p>
          <w:p w:rsidR="00CE35FF" w:rsidRPr="005A34E8" w:rsidRDefault="00CE35FF" w:rsidP="00CE35FF">
            <w:pPr>
              <w:widowControl w:val="0"/>
              <w:tabs>
                <w:tab w:val="left" w:pos="0"/>
              </w:tabs>
              <w:autoSpaceDE w:val="0"/>
              <w:autoSpaceDN w:val="0"/>
              <w:adjustRightInd w:val="0"/>
              <w:jc w:val="both"/>
              <w:rPr>
                <w:rFonts w:ascii="Helvetica" w:hAnsi="Helvetica" w:cs="Helvetica"/>
                <w:color w:val="1F497D" w:themeColor="text2"/>
                <w:spacing w:val="-3"/>
                <w:kern w:val="1"/>
                <w:sz w:val="20"/>
                <w:szCs w:val="20"/>
                <w:lang w:val="es-ES_tradnl" w:eastAsia="es-ES_tradnl"/>
              </w:rPr>
            </w:pPr>
            <w:r w:rsidRPr="005A34E8">
              <w:rPr>
                <w:rFonts w:ascii="Helvetica" w:hAnsi="Helvetica" w:cs="Helvetica"/>
                <w:b/>
                <w:bCs/>
                <w:color w:val="1F497D" w:themeColor="text2"/>
                <w:sz w:val="20"/>
                <w:szCs w:val="20"/>
                <w:lang w:val="es-ES_tradnl" w:eastAsia="es-ES_tradnl"/>
              </w:rPr>
              <w:t>Objetivo:</w:t>
            </w:r>
            <w:r w:rsidRPr="005A34E8">
              <w:rPr>
                <w:rFonts w:ascii="Helvetica" w:hAnsi="Helvetica" w:cs="Helvetica"/>
                <w:color w:val="1F497D" w:themeColor="text2"/>
                <w:sz w:val="20"/>
                <w:szCs w:val="20"/>
                <w:lang w:val="es-ES_tradnl" w:eastAsia="es-ES_tradnl"/>
              </w:rPr>
              <w:t xml:space="preserve"> </w:t>
            </w:r>
            <w:r w:rsidRPr="005A34E8">
              <w:rPr>
                <w:rFonts w:ascii="Helvetica" w:hAnsi="Helvetica" w:cs="Helvetica"/>
                <w:color w:val="1F497D" w:themeColor="text2"/>
                <w:spacing w:val="-3"/>
                <w:kern w:val="1"/>
                <w:sz w:val="20"/>
                <w:szCs w:val="20"/>
                <w:lang w:val="es-ES_tradnl" w:eastAsia="es-ES_tradnl"/>
              </w:rPr>
              <w:t xml:space="preserve">Al finalizar el aprendizaje de este módulo práctico, el </w:t>
            </w:r>
            <w:r w:rsidR="00C87DC3" w:rsidRPr="005A34E8">
              <w:rPr>
                <w:rFonts w:ascii="Helvetica" w:hAnsi="Helvetica" w:cs="Helvetica"/>
                <w:color w:val="1F497D" w:themeColor="text2"/>
                <w:spacing w:val="-3"/>
                <w:kern w:val="1"/>
                <w:sz w:val="20"/>
                <w:szCs w:val="20"/>
                <w:lang w:val="es-ES_tradnl" w:eastAsia="es-ES_tradnl"/>
              </w:rPr>
              <w:t>alumno estará capacitado para: s</w:t>
            </w:r>
            <w:r w:rsidRPr="005A34E8">
              <w:rPr>
                <w:rFonts w:ascii="Helvetica" w:hAnsi="Helvetica" w:cs="Helvetica"/>
                <w:color w:val="1F497D" w:themeColor="text2"/>
                <w:spacing w:val="-3"/>
                <w:kern w:val="1"/>
                <w:sz w:val="20"/>
                <w:szCs w:val="20"/>
                <w:lang w:val="es-ES_tradnl" w:eastAsia="es-ES_tradnl"/>
              </w:rPr>
              <w:t>eleccionar entre las técnicas quirúrgicas periapicales la más idónea y efectiva en la práctica, así como ensayar y colaborar en la aplicación de este tratamiento quirúrgico.</w:t>
            </w:r>
          </w:p>
          <w:p w:rsidR="00CE35FF" w:rsidRPr="005A34E8" w:rsidRDefault="00CE35FF" w:rsidP="00CE35FF">
            <w:pPr>
              <w:widowControl w:val="0"/>
              <w:tabs>
                <w:tab w:val="left" w:pos="0"/>
              </w:tabs>
              <w:autoSpaceDE w:val="0"/>
              <w:autoSpaceDN w:val="0"/>
              <w:adjustRightInd w:val="0"/>
              <w:jc w:val="both"/>
              <w:rPr>
                <w:rFonts w:ascii="Helvetica" w:hAnsi="Helvetica" w:cs="Helvetica"/>
                <w:i/>
                <w:iCs/>
                <w:color w:val="1F497D" w:themeColor="text2"/>
                <w:spacing w:val="-3"/>
                <w:kern w:val="1"/>
                <w:sz w:val="20"/>
                <w:szCs w:val="20"/>
                <w:lang w:val="es-ES_tradnl" w:eastAsia="es-ES_tradnl"/>
              </w:rPr>
            </w:pPr>
          </w:p>
          <w:p w:rsidR="00CE35FF" w:rsidRPr="005A34E8" w:rsidRDefault="00CE35FF" w:rsidP="00CE35FF">
            <w:pPr>
              <w:widowControl w:val="0"/>
              <w:tabs>
                <w:tab w:val="left" w:pos="0"/>
              </w:tabs>
              <w:autoSpaceDE w:val="0"/>
              <w:autoSpaceDN w:val="0"/>
              <w:adjustRightInd w:val="0"/>
              <w:jc w:val="both"/>
              <w:rPr>
                <w:rFonts w:ascii="Helvetica" w:hAnsi="Helvetica" w:cs="Helvetica"/>
                <w:color w:val="1F497D" w:themeColor="text2"/>
                <w:sz w:val="20"/>
                <w:szCs w:val="20"/>
                <w:lang w:val="es-ES_tradnl" w:eastAsia="es-ES_tradnl"/>
              </w:rPr>
            </w:pPr>
            <w:r w:rsidRPr="005A34E8">
              <w:rPr>
                <w:rFonts w:ascii="Helvetica" w:hAnsi="Helvetica" w:cs="Helvetica"/>
                <w:b/>
                <w:bCs/>
                <w:color w:val="1F497D" w:themeColor="text2"/>
                <w:sz w:val="20"/>
                <w:szCs w:val="20"/>
                <w:lang w:val="es-ES_tradnl" w:eastAsia="es-ES_tradnl"/>
              </w:rPr>
              <w:t xml:space="preserve">Contenido: </w:t>
            </w:r>
            <w:r w:rsidRPr="005A34E8">
              <w:rPr>
                <w:rFonts w:ascii="Helvetica" w:hAnsi="Helvetica" w:cs="Helvetica"/>
                <w:color w:val="1F497D" w:themeColor="text2"/>
                <w:sz w:val="20"/>
                <w:szCs w:val="20"/>
                <w:lang w:val="es-ES_tradnl" w:eastAsia="es-ES_tradnl"/>
              </w:rPr>
              <w:t xml:space="preserve">Los conocimientos </w:t>
            </w:r>
            <w:r w:rsidRPr="005A34E8">
              <w:rPr>
                <w:rFonts w:ascii="Helvetica" w:hAnsi="Helvetica" w:cs="Helvetica"/>
                <w:b/>
                <w:bCs/>
                <w:color w:val="1F497D" w:themeColor="text2"/>
                <w:sz w:val="20"/>
                <w:szCs w:val="20"/>
                <w:lang w:val="es-ES_tradnl" w:eastAsia="es-ES_tradnl"/>
              </w:rPr>
              <w:t>teóricos</w:t>
            </w:r>
            <w:r w:rsidRPr="005A34E8">
              <w:rPr>
                <w:rFonts w:ascii="Helvetica" w:hAnsi="Helvetica" w:cs="Helvetica"/>
                <w:color w:val="1F497D" w:themeColor="text2"/>
                <w:sz w:val="20"/>
                <w:szCs w:val="20"/>
                <w:lang w:val="es-ES_tradnl" w:eastAsia="es-ES_tradnl"/>
              </w:rPr>
              <w:t xml:space="preserve"> se encuentran integrados en los siguientes temas:   </w:t>
            </w:r>
          </w:p>
          <w:p w:rsidR="00CE35FF" w:rsidRPr="005A34E8" w:rsidRDefault="00CE35FF" w:rsidP="00CE35FF">
            <w:pPr>
              <w:widowControl w:val="0"/>
              <w:tabs>
                <w:tab w:val="left" w:pos="0"/>
              </w:tabs>
              <w:autoSpaceDE w:val="0"/>
              <w:autoSpaceDN w:val="0"/>
              <w:adjustRightInd w:val="0"/>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 xml:space="preserve">                               </w:t>
            </w:r>
          </w:p>
          <w:p w:rsidR="00CE35FF" w:rsidRPr="005A34E8" w:rsidRDefault="00CE35FF" w:rsidP="00CE35FF">
            <w:pPr>
              <w:widowControl w:val="0"/>
              <w:tabs>
                <w:tab w:val="left" w:pos="0"/>
              </w:tabs>
              <w:autoSpaceDE w:val="0"/>
              <w:autoSpaceDN w:val="0"/>
              <w:adjustRightInd w:val="0"/>
              <w:jc w:val="both"/>
              <w:rPr>
                <w:rFonts w:ascii="Helvetica" w:hAnsi="Helvetica" w:cs="Helvetica"/>
                <w:b/>
                <w:color w:val="1F497D" w:themeColor="text2"/>
                <w:sz w:val="16"/>
                <w:szCs w:val="20"/>
                <w:lang w:val="es-ES_tradnl" w:eastAsia="es-ES_tradnl"/>
              </w:rPr>
            </w:pPr>
            <w:r w:rsidRPr="005A34E8">
              <w:rPr>
                <w:rFonts w:ascii="Helvetica" w:hAnsi="Helvetica" w:cs="Helvetica"/>
                <w:color w:val="1F497D" w:themeColor="text2"/>
                <w:sz w:val="20"/>
                <w:szCs w:val="20"/>
                <w:lang w:val="es-ES_tradnl" w:eastAsia="es-ES_tradnl"/>
              </w:rPr>
              <w:t xml:space="preserve">                                                  </w:t>
            </w:r>
            <w:r w:rsidRPr="005A34E8">
              <w:rPr>
                <w:rFonts w:ascii="Helvetica" w:hAnsi="Helvetica" w:cs="Helvetica"/>
                <w:b/>
                <w:color w:val="1F497D" w:themeColor="text2"/>
                <w:sz w:val="16"/>
                <w:szCs w:val="20"/>
                <w:lang w:val="es-ES_tradnl" w:eastAsia="es-ES_tradnl"/>
              </w:rPr>
              <w:t>CIRUGÍA PERIAPICAL</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0" w:hanging="567"/>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20"/>
                <w:szCs w:val="20"/>
                <w:lang w:val="es-ES_tradnl" w:eastAsia="es-ES_tradnl"/>
              </w:rPr>
              <w:tab/>
            </w:r>
            <w:r w:rsidRPr="005A34E8">
              <w:rPr>
                <w:rFonts w:ascii="Helvetica" w:hAnsi="Helvetica" w:cs="Helvetica"/>
                <w:b/>
                <w:bCs/>
                <w:color w:val="1F497D" w:themeColor="text2"/>
                <w:sz w:val="16"/>
                <w:szCs w:val="16"/>
                <w:lang w:val="es-ES_tradnl" w:eastAsia="es-ES_tradnl"/>
              </w:rPr>
              <w:t>Tema  10:</w:t>
            </w:r>
            <w:r w:rsidRPr="005A34E8">
              <w:rPr>
                <w:rFonts w:ascii="Helvetica" w:hAnsi="Helvetica" w:cs="Helvetica"/>
                <w:color w:val="1F497D" w:themeColor="text2"/>
                <w:sz w:val="16"/>
                <w:szCs w:val="16"/>
                <w:lang w:val="es-ES_tradnl" w:eastAsia="es-ES_tradnl"/>
              </w:rPr>
              <w:tab/>
              <w:t xml:space="preserve">CIRUGÍA PERIAPICAL </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0" w:hanging="567"/>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ab/>
            </w:r>
            <w:r w:rsidRPr="005A34E8">
              <w:rPr>
                <w:rFonts w:ascii="Helvetica" w:hAnsi="Helvetica" w:cs="Helvetica"/>
                <w:b/>
                <w:bCs/>
                <w:color w:val="1F497D" w:themeColor="text2"/>
                <w:sz w:val="16"/>
                <w:szCs w:val="16"/>
                <w:lang w:val="es-ES_tradnl" w:eastAsia="es-ES_tradnl"/>
              </w:rPr>
              <w:t>Tema  11:</w:t>
            </w:r>
            <w:r w:rsidRPr="005A34E8">
              <w:rPr>
                <w:rFonts w:ascii="Helvetica" w:hAnsi="Helvetica" w:cs="Helvetica"/>
                <w:b/>
                <w:bCs/>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TÉCNICAS QUIRÚRGICAS EN CIRUGÍA PERIAPICAL</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0" w:hanging="567"/>
              <w:jc w:val="both"/>
              <w:rPr>
                <w:rFonts w:ascii="Helvetica" w:hAnsi="Helvetica" w:cs="Helvetica"/>
                <w:b/>
                <w:bCs/>
                <w:color w:val="1F497D" w:themeColor="text2"/>
                <w:sz w:val="20"/>
                <w:szCs w:val="20"/>
                <w:lang w:val="es-ES_tradnl" w:eastAsia="es-ES_tradnl"/>
              </w:rPr>
            </w:pPr>
            <w:r w:rsidRPr="005A34E8">
              <w:rPr>
                <w:rFonts w:ascii="Helvetica" w:hAnsi="Helvetica" w:cs="Helvetica"/>
                <w:color w:val="1F497D" w:themeColor="text2"/>
                <w:sz w:val="16"/>
                <w:szCs w:val="16"/>
                <w:lang w:val="es-ES_tradnl" w:eastAsia="es-ES_tradnl"/>
              </w:rPr>
              <w:tab/>
            </w:r>
            <w:r w:rsidRPr="005A34E8">
              <w:rPr>
                <w:rFonts w:ascii="Helvetica" w:hAnsi="Helvetica" w:cs="Helvetica"/>
                <w:b/>
                <w:bCs/>
                <w:color w:val="1F497D" w:themeColor="text2"/>
                <w:sz w:val="16"/>
                <w:szCs w:val="16"/>
                <w:lang w:val="es-ES_tradnl" w:eastAsia="es-ES_tradnl"/>
              </w:rPr>
              <w:tab/>
            </w:r>
          </w:p>
          <w:p w:rsidR="00CE35FF" w:rsidRPr="005A34E8" w:rsidRDefault="00CE35FF" w:rsidP="00CE35FF">
            <w:pPr>
              <w:widowControl w:val="0"/>
              <w:tabs>
                <w:tab w:val="left" w:pos="0"/>
              </w:tabs>
              <w:autoSpaceDE w:val="0"/>
              <w:autoSpaceDN w:val="0"/>
              <w:adjustRightInd w:val="0"/>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 xml:space="preserve">El programa </w:t>
            </w:r>
            <w:r w:rsidRPr="005A34E8">
              <w:rPr>
                <w:rFonts w:ascii="Helvetica" w:hAnsi="Helvetica" w:cs="Helvetica"/>
                <w:b/>
                <w:bCs/>
                <w:color w:val="1F497D" w:themeColor="text2"/>
                <w:sz w:val="20"/>
                <w:szCs w:val="20"/>
                <w:lang w:val="es-ES_tradnl" w:eastAsia="es-ES_tradnl"/>
              </w:rPr>
              <w:t>clínico</w:t>
            </w:r>
            <w:r w:rsidRPr="005A34E8">
              <w:rPr>
                <w:rFonts w:ascii="Helvetica" w:hAnsi="Helvetica" w:cs="Helvetica"/>
                <w:color w:val="1F497D" w:themeColor="text2"/>
                <w:sz w:val="20"/>
                <w:szCs w:val="20"/>
                <w:lang w:val="es-ES_tradnl" w:eastAsia="es-ES_tradnl"/>
              </w:rPr>
              <w:t xml:space="preserve"> de esta unidad se encuentra en el </w:t>
            </w:r>
            <w:r w:rsidRPr="005A34E8">
              <w:rPr>
                <w:rFonts w:ascii="Helvetica" w:hAnsi="Helvetica" w:cs="Helvetica"/>
                <w:b/>
                <w:bCs/>
                <w:color w:val="1F497D" w:themeColor="text2"/>
                <w:sz w:val="20"/>
                <w:szCs w:val="20"/>
                <w:lang w:val="es-ES_tradnl" w:eastAsia="es-ES_tradnl"/>
              </w:rPr>
              <w:t>Módulo II</w:t>
            </w:r>
            <w:r w:rsidRPr="005A34E8">
              <w:rPr>
                <w:rFonts w:ascii="Helvetica" w:hAnsi="Helvetica" w:cs="Helvetica"/>
                <w:color w:val="1F497D" w:themeColor="text2"/>
                <w:sz w:val="20"/>
                <w:szCs w:val="20"/>
                <w:lang w:val="es-ES_tradnl" w:eastAsia="es-ES_tradnl"/>
              </w:rPr>
              <w:t>, y consta del diagnóstico, identificación del instrumental y plantear el tipo de tratamiento quirúrgico a realizar. Así como mediante un taller ensayará la técnica de apicectomía en modelos.</w:t>
            </w:r>
          </w:p>
          <w:p w:rsidR="00CE35FF" w:rsidRPr="005A34E8" w:rsidRDefault="00CE35FF" w:rsidP="00CE35FF">
            <w:pPr>
              <w:widowControl w:val="0"/>
              <w:tabs>
                <w:tab w:val="left" w:pos="0"/>
              </w:tabs>
              <w:autoSpaceDE w:val="0"/>
              <w:autoSpaceDN w:val="0"/>
              <w:adjustRightInd w:val="0"/>
              <w:jc w:val="both"/>
              <w:rPr>
                <w:rFonts w:ascii="Helvetica" w:hAnsi="Helvetica" w:cs="Helvetica"/>
                <w:b/>
                <w:bCs/>
                <w:color w:val="1F497D" w:themeColor="text2"/>
                <w:sz w:val="20"/>
                <w:szCs w:val="20"/>
                <w:lang w:val="es-ES_tradnl" w:eastAsia="es-ES_tradnl"/>
              </w:rPr>
            </w:pPr>
          </w:p>
          <w:p w:rsidR="00CE35FF" w:rsidRPr="005A34E8" w:rsidRDefault="00CE35FF" w:rsidP="00CE35FF">
            <w:pPr>
              <w:widowControl w:val="0"/>
              <w:tabs>
                <w:tab w:val="left" w:pos="0"/>
              </w:tabs>
              <w:autoSpaceDE w:val="0"/>
              <w:autoSpaceDN w:val="0"/>
              <w:adjustRightInd w:val="0"/>
              <w:jc w:val="both"/>
              <w:rPr>
                <w:rFonts w:ascii="Helvetica" w:hAnsi="Helvetica" w:cs="Helvetica"/>
                <w:b/>
                <w:bCs/>
                <w:color w:val="1F497D" w:themeColor="text2"/>
                <w:lang w:val="es-ES_tradnl" w:eastAsia="es-ES_tradnl"/>
              </w:rPr>
            </w:pPr>
            <w:r w:rsidRPr="005A34E8">
              <w:rPr>
                <w:rFonts w:ascii="Helvetica" w:hAnsi="Helvetica" w:cs="Helvetica"/>
                <w:b/>
                <w:bCs/>
                <w:color w:val="1F497D" w:themeColor="text2"/>
                <w:lang w:val="es-ES_tradnl" w:eastAsia="es-ES_tradnl"/>
              </w:rPr>
              <w:t>Tercera Unidad Temática: Cirugía y Prótesis</w:t>
            </w:r>
          </w:p>
          <w:p w:rsidR="00CE35FF" w:rsidRPr="005A34E8" w:rsidRDefault="00CE35FF" w:rsidP="00CE35FF">
            <w:pPr>
              <w:widowControl w:val="0"/>
              <w:tabs>
                <w:tab w:val="left" w:pos="720"/>
                <w:tab w:val="right" w:pos="8478"/>
              </w:tabs>
              <w:autoSpaceDE w:val="0"/>
              <w:autoSpaceDN w:val="0"/>
              <w:adjustRightInd w:val="0"/>
              <w:jc w:val="both"/>
              <w:rPr>
                <w:rFonts w:ascii="Arial" w:hAnsi="Arial" w:cs="Arial"/>
                <w:b/>
                <w:bCs/>
                <w:color w:val="1F497D" w:themeColor="text2"/>
                <w:sz w:val="20"/>
                <w:szCs w:val="20"/>
                <w:lang w:val="es-ES_tradnl" w:eastAsia="es-ES_tradnl"/>
              </w:rPr>
            </w:pPr>
          </w:p>
          <w:p w:rsidR="00CE35FF" w:rsidRPr="005A34E8" w:rsidRDefault="00CE35FF" w:rsidP="00CE35FF">
            <w:pPr>
              <w:widowControl w:val="0"/>
              <w:tabs>
                <w:tab w:val="left" w:pos="0"/>
              </w:tabs>
              <w:autoSpaceDE w:val="0"/>
              <w:autoSpaceDN w:val="0"/>
              <w:adjustRightInd w:val="0"/>
              <w:jc w:val="both"/>
              <w:rPr>
                <w:rFonts w:ascii="Helvetica" w:hAnsi="Helvetica" w:cs="Helvetica"/>
                <w:color w:val="1F497D" w:themeColor="text2"/>
                <w:sz w:val="20"/>
                <w:szCs w:val="20"/>
                <w:lang w:val="es-ES_tradnl" w:eastAsia="es-ES_tradnl"/>
              </w:rPr>
            </w:pPr>
            <w:r w:rsidRPr="005A34E8">
              <w:rPr>
                <w:rFonts w:ascii="Helvetica" w:hAnsi="Helvetica" w:cs="Helvetica"/>
                <w:b/>
                <w:bCs/>
                <w:color w:val="1F497D" w:themeColor="text2"/>
                <w:sz w:val="20"/>
                <w:szCs w:val="20"/>
                <w:lang w:val="es-ES_tradnl" w:eastAsia="es-ES_tradnl"/>
              </w:rPr>
              <w:t>Objetivo:</w:t>
            </w:r>
            <w:r w:rsidRPr="005A34E8">
              <w:rPr>
                <w:rFonts w:ascii="Helvetica" w:hAnsi="Helvetica" w:cs="Helvetica"/>
                <w:color w:val="1F497D" w:themeColor="text2"/>
                <w:sz w:val="20"/>
                <w:szCs w:val="20"/>
                <w:lang w:val="es-ES_tradnl" w:eastAsia="es-ES_tradnl"/>
              </w:rPr>
              <w:t xml:space="preserve"> Al finalizar este período docente, el alumno deberá ser capaz de conocer y describir la patología relacionada con la prótesis, que es subsidiaria de tratamiento quirúrgico.</w:t>
            </w:r>
          </w:p>
          <w:p w:rsidR="00CE35FF" w:rsidRPr="005A34E8" w:rsidRDefault="00CE35FF" w:rsidP="00CE35FF">
            <w:pPr>
              <w:widowControl w:val="0"/>
              <w:tabs>
                <w:tab w:val="left" w:pos="0"/>
              </w:tabs>
              <w:autoSpaceDE w:val="0"/>
              <w:autoSpaceDN w:val="0"/>
              <w:adjustRightInd w:val="0"/>
              <w:jc w:val="both"/>
              <w:rPr>
                <w:rFonts w:ascii="Helvetica" w:hAnsi="Helvetica" w:cs="Helvetica"/>
                <w:color w:val="1F497D" w:themeColor="text2"/>
                <w:sz w:val="20"/>
                <w:szCs w:val="20"/>
                <w:lang w:val="es-ES_tradnl" w:eastAsia="es-ES_tradnl"/>
              </w:rPr>
            </w:pPr>
          </w:p>
          <w:p w:rsidR="00CE35FF" w:rsidRPr="005A34E8" w:rsidRDefault="00CE35FF" w:rsidP="00CE35FF">
            <w:pPr>
              <w:widowControl w:val="0"/>
              <w:tabs>
                <w:tab w:val="left" w:pos="0"/>
              </w:tabs>
              <w:autoSpaceDE w:val="0"/>
              <w:autoSpaceDN w:val="0"/>
              <w:adjustRightInd w:val="0"/>
              <w:jc w:val="both"/>
              <w:rPr>
                <w:rFonts w:ascii="Helvetica" w:hAnsi="Helvetica" w:cs="Helvetica"/>
                <w:color w:val="1F497D" w:themeColor="text2"/>
                <w:sz w:val="20"/>
                <w:szCs w:val="20"/>
                <w:lang w:val="es-ES_tradnl" w:eastAsia="es-ES_tradnl"/>
              </w:rPr>
            </w:pPr>
            <w:r w:rsidRPr="005A34E8">
              <w:rPr>
                <w:rFonts w:ascii="Helvetica" w:hAnsi="Helvetica" w:cs="Helvetica"/>
                <w:b/>
                <w:bCs/>
                <w:color w:val="1F497D" w:themeColor="text2"/>
                <w:sz w:val="20"/>
                <w:szCs w:val="20"/>
                <w:lang w:val="es-ES_tradnl" w:eastAsia="es-ES_tradnl"/>
              </w:rPr>
              <w:t xml:space="preserve">Contenido: </w:t>
            </w:r>
            <w:r w:rsidRPr="005A34E8">
              <w:rPr>
                <w:rFonts w:ascii="Helvetica" w:hAnsi="Helvetica" w:cs="Helvetica"/>
                <w:color w:val="1F497D" w:themeColor="text2"/>
                <w:sz w:val="20"/>
                <w:szCs w:val="20"/>
                <w:lang w:val="es-ES_tradnl" w:eastAsia="es-ES_tradnl"/>
              </w:rPr>
              <w:t xml:space="preserve">Los conocimientos </w:t>
            </w:r>
            <w:r w:rsidRPr="005A34E8">
              <w:rPr>
                <w:rFonts w:ascii="Helvetica" w:hAnsi="Helvetica" w:cs="Helvetica"/>
                <w:b/>
                <w:bCs/>
                <w:color w:val="1F497D" w:themeColor="text2"/>
                <w:sz w:val="20"/>
                <w:szCs w:val="20"/>
                <w:lang w:val="es-ES_tradnl" w:eastAsia="es-ES_tradnl"/>
              </w:rPr>
              <w:t>teóricos</w:t>
            </w:r>
            <w:r w:rsidRPr="005A34E8">
              <w:rPr>
                <w:rFonts w:ascii="Helvetica" w:hAnsi="Helvetica" w:cs="Helvetica"/>
                <w:color w:val="1F497D" w:themeColor="text2"/>
                <w:sz w:val="20"/>
                <w:szCs w:val="20"/>
                <w:lang w:val="es-ES_tradnl" w:eastAsia="es-ES_tradnl"/>
              </w:rPr>
              <w:t xml:space="preserve"> se encuentran integrados en los siguientes temas:          </w:t>
            </w:r>
          </w:p>
          <w:p w:rsidR="00CE35FF" w:rsidRPr="005A34E8" w:rsidRDefault="00CE35FF" w:rsidP="00CE35FF">
            <w:pPr>
              <w:widowControl w:val="0"/>
              <w:tabs>
                <w:tab w:val="left" w:pos="0"/>
                <w:tab w:val="left" w:pos="900"/>
                <w:tab w:val="left" w:pos="1260"/>
              </w:tabs>
              <w:autoSpaceDE w:val="0"/>
              <w:autoSpaceDN w:val="0"/>
              <w:adjustRightInd w:val="0"/>
              <w:jc w:val="both"/>
              <w:rPr>
                <w:rFonts w:ascii="Helvetica" w:hAnsi="Helvetica" w:cs="Helvetica"/>
                <w:color w:val="1F497D" w:themeColor="text2"/>
                <w:sz w:val="20"/>
                <w:szCs w:val="20"/>
                <w:lang w:val="es-ES_tradnl" w:eastAsia="es-ES_tradnl"/>
              </w:rPr>
            </w:pPr>
          </w:p>
          <w:p w:rsidR="00CE35FF" w:rsidRPr="005A34E8" w:rsidRDefault="00CE35FF" w:rsidP="00CE35FF">
            <w:pPr>
              <w:widowControl w:val="0"/>
              <w:tabs>
                <w:tab w:val="left" w:pos="0"/>
              </w:tabs>
              <w:autoSpaceDE w:val="0"/>
              <w:autoSpaceDN w:val="0"/>
              <w:adjustRightInd w:val="0"/>
              <w:ind w:left="1080" w:firstLine="53"/>
              <w:jc w:val="both"/>
              <w:rPr>
                <w:rFonts w:ascii="Helvetica" w:hAnsi="Helvetica" w:cs="Helvetica"/>
                <w:b/>
                <w:bCs/>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 xml:space="preserve">                       CIRUGÍA PREPROTÉSICA</w:t>
            </w:r>
          </w:p>
          <w:p w:rsidR="00CE35FF" w:rsidRPr="005A34E8" w:rsidRDefault="00CE35FF" w:rsidP="00CE35FF">
            <w:pPr>
              <w:widowControl w:val="0"/>
              <w:tabs>
                <w:tab w:val="left" w:pos="0"/>
              </w:tabs>
              <w:autoSpaceDE w:val="0"/>
              <w:autoSpaceDN w:val="0"/>
              <w:adjustRightInd w:val="0"/>
              <w:ind w:left="1080" w:firstLine="53"/>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12:</w:t>
            </w:r>
            <w:r w:rsidRPr="005A34E8">
              <w:rPr>
                <w:rFonts w:ascii="Helvetica" w:hAnsi="Helvetica" w:cs="Helvetica"/>
                <w:b/>
                <w:bCs/>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TÉCNICAS QUIRÚRGICAS SOBRE TEJIDOS BLANDOS</w:t>
            </w:r>
          </w:p>
          <w:p w:rsidR="00CE35FF" w:rsidRPr="005A34E8" w:rsidRDefault="00CE35FF" w:rsidP="00CE35FF">
            <w:pPr>
              <w:widowControl w:val="0"/>
              <w:tabs>
                <w:tab w:val="left" w:pos="0"/>
              </w:tabs>
              <w:autoSpaceDE w:val="0"/>
              <w:autoSpaceDN w:val="0"/>
              <w:adjustRightInd w:val="0"/>
              <w:ind w:left="1077" w:firstLine="56"/>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13:</w:t>
            </w:r>
            <w:r w:rsidRPr="005A34E8">
              <w:rPr>
                <w:rFonts w:ascii="Helvetica" w:hAnsi="Helvetica" w:cs="Helvetica"/>
                <w:color w:val="1F497D" w:themeColor="text2"/>
                <w:sz w:val="16"/>
                <w:szCs w:val="16"/>
                <w:lang w:val="es-ES_tradnl" w:eastAsia="es-ES_tradnl"/>
              </w:rPr>
              <w:tab/>
              <w:t>TÉCNICAS QUIRÚRGICAS SOBRE TEJIDOS DUROS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0" w:hanging="567"/>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0" w:hanging="567"/>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 xml:space="preserve">                         IMPLANTES, BIOMATERIALES Y REGENERACIÓN</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0" w:hanging="567"/>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14:</w:t>
            </w:r>
            <w:r w:rsidRPr="005A34E8">
              <w:rPr>
                <w:rFonts w:ascii="Helvetica" w:hAnsi="Helvetica" w:cs="Helvetica"/>
                <w:color w:val="1F497D" w:themeColor="text2"/>
                <w:sz w:val="16"/>
                <w:szCs w:val="16"/>
                <w:lang w:val="es-ES_tradnl" w:eastAsia="es-ES_tradnl"/>
              </w:rPr>
              <w:tab/>
              <w:t>IMPLANTES DENTARIOS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0" w:hanging="567"/>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15:</w:t>
            </w:r>
            <w:r w:rsidRPr="005A34E8">
              <w:rPr>
                <w:rFonts w:ascii="Helvetica" w:hAnsi="Helvetica" w:cs="Helvetica"/>
                <w:color w:val="1F497D" w:themeColor="text2"/>
                <w:sz w:val="16"/>
                <w:szCs w:val="16"/>
                <w:lang w:val="es-ES_tradnl" w:eastAsia="es-ES_tradnl"/>
              </w:rPr>
              <w:tab/>
              <w:t>TÉCNICA QUIRÚRGICA EN IMPLANTOLOGÍA</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0" w:hanging="567"/>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16:</w:t>
            </w:r>
            <w:r w:rsidRPr="005A34E8">
              <w:rPr>
                <w:rFonts w:ascii="Helvetica" w:hAnsi="Helvetica" w:cs="Helvetica"/>
                <w:color w:val="1F497D" w:themeColor="text2"/>
                <w:sz w:val="16"/>
                <w:szCs w:val="16"/>
                <w:lang w:val="es-ES_tradnl" w:eastAsia="es-ES_tradnl"/>
              </w:rPr>
              <w:tab/>
              <w:t>COMPLICACIONES Y FRACASOS EN IMPLANTOLOGÍA</w:t>
            </w:r>
            <w:r w:rsidRPr="005A34E8">
              <w:rPr>
                <w:rFonts w:ascii="Helvetica" w:hAnsi="Helvetica" w:cs="Helvetica"/>
                <w:color w:val="1F497D" w:themeColor="text2"/>
                <w:sz w:val="16"/>
                <w:szCs w:val="16"/>
                <w:lang w:val="es-ES_tradnl" w:eastAsia="es-ES_tradnl"/>
              </w:rPr>
              <w:tab/>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0" w:hanging="567"/>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17:</w:t>
            </w:r>
            <w:r w:rsidRPr="005A34E8">
              <w:rPr>
                <w:rFonts w:ascii="Helvetica" w:hAnsi="Helvetica" w:cs="Helvetica"/>
                <w:color w:val="1F497D" w:themeColor="text2"/>
                <w:sz w:val="16"/>
                <w:szCs w:val="16"/>
                <w:lang w:val="es-ES_tradnl" w:eastAsia="es-ES_tradnl"/>
              </w:rPr>
              <w:tab/>
              <w:t>MANEJO DE LOS TEJIDOS BLANDOS EN IMPLANTOLOGÍA</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0" w:hanging="567"/>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18:</w:t>
            </w:r>
            <w:r w:rsidRPr="005A34E8">
              <w:rPr>
                <w:rFonts w:ascii="Helvetica" w:hAnsi="Helvetica" w:cs="Helvetica"/>
                <w:color w:val="1F497D" w:themeColor="text2"/>
                <w:sz w:val="16"/>
                <w:szCs w:val="16"/>
                <w:lang w:val="es-ES_tradnl" w:eastAsia="es-ES_tradnl"/>
              </w:rPr>
              <w:tab/>
              <w:t>BIOMATERIALES Y TIPOS DE INJERTOS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0" w:hanging="567"/>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19:</w:t>
            </w:r>
            <w:r w:rsidRPr="005A34E8">
              <w:rPr>
                <w:rFonts w:ascii="Helvetica" w:hAnsi="Helvetica" w:cs="Helvetica"/>
                <w:color w:val="1F497D" w:themeColor="text2"/>
                <w:sz w:val="16"/>
                <w:szCs w:val="16"/>
                <w:lang w:val="es-ES_tradnl" w:eastAsia="es-ES_tradnl"/>
              </w:rPr>
              <w:tab/>
              <w:t>REGENERACIÓN ÓSEA GUIADA Y PRGF</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0" w:hanging="567"/>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20:</w:t>
            </w:r>
            <w:r w:rsidRPr="005A34E8">
              <w:rPr>
                <w:rFonts w:ascii="Helvetica" w:hAnsi="Helvetica" w:cs="Helvetica"/>
                <w:color w:val="1F497D" w:themeColor="text2"/>
                <w:sz w:val="16"/>
                <w:szCs w:val="16"/>
                <w:lang w:val="es-ES_tradnl" w:eastAsia="es-ES_tradnl"/>
              </w:rPr>
              <w:tab/>
              <w:t>CIRUGÍA GUIADA Y MÍNIMAMENTE INVASIVA</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0" w:hanging="567"/>
              <w:jc w:val="both"/>
              <w:rPr>
                <w:rFonts w:ascii="Helvetica" w:hAnsi="Helvetica" w:cs="Helvetica"/>
                <w:b/>
                <w:bCs/>
                <w:color w:val="1F497D" w:themeColor="text2"/>
                <w:sz w:val="20"/>
                <w:szCs w:val="20"/>
                <w:lang w:val="es-ES_tradnl" w:eastAsia="es-ES_tradnl"/>
              </w:rPr>
            </w:pPr>
            <w:r w:rsidRPr="005A34E8">
              <w:rPr>
                <w:rFonts w:ascii="Helvetica" w:hAnsi="Helvetica" w:cs="Helvetica"/>
                <w:color w:val="1F497D" w:themeColor="text2"/>
                <w:sz w:val="16"/>
                <w:szCs w:val="16"/>
                <w:lang w:val="es-ES_tradnl" w:eastAsia="es-ES_tradnl"/>
              </w:rPr>
              <w:tab/>
            </w:r>
            <w:r w:rsidRPr="005A34E8">
              <w:rPr>
                <w:rFonts w:ascii="Helvetica" w:hAnsi="Helvetica" w:cs="Helvetica"/>
                <w:b/>
                <w:bCs/>
                <w:color w:val="1F497D" w:themeColor="text2"/>
                <w:sz w:val="16"/>
                <w:szCs w:val="16"/>
                <w:lang w:val="es-ES_tradnl" w:eastAsia="es-ES_tradnl"/>
              </w:rPr>
              <w:tab/>
            </w:r>
            <w:r w:rsidRPr="005A34E8">
              <w:rPr>
                <w:rFonts w:ascii="Helvetica" w:hAnsi="Helvetica" w:cs="Helvetica"/>
                <w:b/>
                <w:bCs/>
                <w:color w:val="1F497D" w:themeColor="text2"/>
                <w:sz w:val="16"/>
                <w:szCs w:val="16"/>
                <w:lang w:val="es-ES_tradnl" w:eastAsia="es-ES_tradnl"/>
              </w:rPr>
              <w:tab/>
            </w:r>
          </w:p>
          <w:p w:rsidR="00CE35FF" w:rsidRPr="005A34E8" w:rsidRDefault="00CE35FF" w:rsidP="00CE35FF">
            <w:pPr>
              <w:widowControl w:val="0"/>
              <w:tabs>
                <w:tab w:val="left" w:pos="0"/>
                <w:tab w:val="left" w:pos="720"/>
              </w:tabs>
              <w:autoSpaceDE w:val="0"/>
              <w:autoSpaceDN w:val="0"/>
              <w:adjustRightInd w:val="0"/>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 xml:space="preserve">La parte </w:t>
            </w:r>
            <w:r w:rsidRPr="005A34E8">
              <w:rPr>
                <w:rFonts w:ascii="Helvetica" w:hAnsi="Helvetica" w:cs="Helvetica"/>
                <w:b/>
                <w:bCs/>
                <w:color w:val="1F497D" w:themeColor="text2"/>
                <w:sz w:val="20"/>
                <w:szCs w:val="20"/>
                <w:lang w:val="es-ES_tradnl" w:eastAsia="es-ES_tradnl"/>
              </w:rPr>
              <w:t>clínica</w:t>
            </w:r>
            <w:r w:rsidRPr="005A34E8">
              <w:rPr>
                <w:rFonts w:ascii="Helvetica" w:hAnsi="Helvetica" w:cs="Helvetica"/>
                <w:color w:val="1F497D" w:themeColor="text2"/>
                <w:sz w:val="20"/>
                <w:szCs w:val="20"/>
                <w:lang w:val="es-ES_tradnl" w:eastAsia="es-ES_tradnl"/>
              </w:rPr>
              <w:t xml:space="preserve"> se encuentra incluida en los </w:t>
            </w:r>
            <w:r w:rsidRPr="005A34E8">
              <w:rPr>
                <w:rFonts w:ascii="Helvetica" w:hAnsi="Helvetica" w:cs="Helvetica"/>
                <w:b/>
                <w:bCs/>
                <w:color w:val="1F497D" w:themeColor="text2"/>
                <w:sz w:val="20"/>
                <w:szCs w:val="20"/>
                <w:lang w:val="es-ES_tradnl" w:eastAsia="es-ES_tradnl"/>
              </w:rPr>
              <w:t xml:space="preserve">Módulos III y IV, </w:t>
            </w:r>
            <w:r w:rsidRPr="005A34E8">
              <w:rPr>
                <w:rFonts w:ascii="Helvetica" w:hAnsi="Helvetica" w:cs="Helvetica"/>
                <w:color w:val="1F497D" w:themeColor="text2"/>
                <w:sz w:val="20"/>
                <w:szCs w:val="20"/>
                <w:lang w:val="es-ES_tradnl" w:eastAsia="es-ES_tradnl"/>
              </w:rPr>
              <w:t>que comprenderá el estudio y selección del paciente candidato a cirugía preprotésica, a colocación de implantes y/o a técnicas complementarias. Igualmente, se realizará algún taller práctico-clínico sobre implantes y/o técnicas</w:t>
            </w:r>
            <w:r w:rsidR="00516B15" w:rsidRPr="005A34E8">
              <w:rPr>
                <w:rFonts w:ascii="Helvetica" w:hAnsi="Helvetica" w:cs="Helvetica"/>
                <w:color w:val="1F497D" w:themeColor="text2"/>
                <w:sz w:val="20"/>
                <w:szCs w:val="20"/>
                <w:lang w:val="es-ES_tradnl" w:eastAsia="es-ES_tradnl"/>
              </w:rPr>
              <w:t xml:space="preserve"> complementarias en implantologí</w:t>
            </w:r>
            <w:r w:rsidRPr="005A34E8">
              <w:rPr>
                <w:rFonts w:ascii="Helvetica" w:hAnsi="Helvetica" w:cs="Helvetica"/>
                <w:color w:val="1F497D" w:themeColor="text2"/>
                <w:sz w:val="20"/>
                <w:szCs w:val="20"/>
                <w:lang w:val="es-ES_tradnl" w:eastAsia="es-ES_tradnl"/>
              </w:rPr>
              <w:t>a y asistirá a diferentes intervenciones quirúrgicas: cirugía preprotésica, injertos y colocación de implantes.</w:t>
            </w:r>
          </w:p>
          <w:p w:rsidR="00CE35FF" w:rsidRPr="005A34E8" w:rsidRDefault="00CE35FF" w:rsidP="00CE35FF">
            <w:pPr>
              <w:widowControl w:val="0"/>
              <w:tabs>
                <w:tab w:val="left" w:pos="0"/>
              </w:tabs>
              <w:autoSpaceDE w:val="0"/>
              <w:autoSpaceDN w:val="0"/>
              <w:adjustRightInd w:val="0"/>
              <w:jc w:val="both"/>
              <w:rPr>
                <w:rFonts w:ascii="Helvetica" w:hAnsi="Helvetica" w:cs="Helvetica"/>
                <w:color w:val="1F497D" w:themeColor="text2"/>
                <w:sz w:val="20"/>
                <w:szCs w:val="20"/>
                <w:lang w:val="es-ES_tradnl" w:eastAsia="es-ES_tradnl"/>
              </w:rPr>
            </w:pPr>
          </w:p>
          <w:p w:rsidR="00CE35FF" w:rsidRPr="005A34E8" w:rsidRDefault="00CE35FF" w:rsidP="00CE35FF">
            <w:pPr>
              <w:widowControl w:val="0"/>
              <w:tabs>
                <w:tab w:val="left" w:pos="720"/>
                <w:tab w:val="right" w:pos="8478"/>
              </w:tabs>
              <w:autoSpaceDE w:val="0"/>
              <w:autoSpaceDN w:val="0"/>
              <w:adjustRightInd w:val="0"/>
              <w:jc w:val="both"/>
              <w:rPr>
                <w:rFonts w:ascii="Arial" w:hAnsi="Arial" w:cs="Arial"/>
                <w:b/>
                <w:bCs/>
                <w:color w:val="1F497D" w:themeColor="text2"/>
                <w:spacing w:val="-2"/>
                <w:kern w:val="1"/>
                <w:sz w:val="20"/>
                <w:szCs w:val="20"/>
                <w:lang w:val="es-ES_tradnl" w:eastAsia="es-ES_tradnl"/>
              </w:rPr>
            </w:pPr>
            <w:r w:rsidRPr="005A34E8">
              <w:rPr>
                <w:rFonts w:ascii="Helvetica" w:hAnsi="Helvetica" w:cs="Helvetica"/>
                <w:b/>
                <w:bCs/>
                <w:color w:val="1F497D" w:themeColor="text2"/>
                <w:spacing w:val="-4"/>
                <w:kern w:val="1"/>
                <w:lang w:val="es-ES_tradnl" w:eastAsia="es-ES_tradnl"/>
              </w:rPr>
              <w:t>Cuarta Unidad Temática: Patología Quística y Tumoral</w:t>
            </w:r>
          </w:p>
          <w:p w:rsidR="00CE35FF" w:rsidRPr="005A34E8" w:rsidRDefault="00CE35FF" w:rsidP="00CE35FF">
            <w:pPr>
              <w:widowControl w:val="0"/>
              <w:tabs>
                <w:tab w:val="left" w:pos="0"/>
              </w:tabs>
              <w:autoSpaceDE w:val="0"/>
              <w:autoSpaceDN w:val="0"/>
              <w:adjustRightInd w:val="0"/>
              <w:jc w:val="both"/>
              <w:rPr>
                <w:rFonts w:ascii="Arial" w:hAnsi="Arial" w:cs="Arial"/>
                <w:color w:val="1F497D" w:themeColor="text2"/>
                <w:spacing w:val="-3"/>
                <w:kern w:val="1"/>
                <w:sz w:val="20"/>
                <w:szCs w:val="20"/>
                <w:lang w:val="es-ES_tradnl" w:eastAsia="es-ES_tradnl"/>
              </w:rPr>
            </w:pPr>
          </w:p>
          <w:p w:rsidR="00CE35FF" w:rsidRPr="005A34E8" w:rsidRDefault="00CE35FF" w:rsidP="00CE35FF">
            <w:pPr>
              <w:widowControl w:val="0"/>
              <w:tabs>
                <w:tab w:val="left" w:pos="0"/>
              </w:tabs>
              <w:autoSpaceDE w:val="0"/>
              <w:autoSpaceDN w:val="0"/>
              <w:adjustRightInd w:val="0"/>
              <w:jc w:val="both"/>
              <w:rPr>
                <w:rFonts w:ascii="Helvetica" w:hAnsi="Helvetica" w:cs="Helvetica"/>
                <w:color w:val="1F497D" w:themeColor="text2"/>
                <w:spacing w:val="-3"/>
                <w:kern w:val="1"/>
                <w:sz w:val="20"/>
                <w:szCs w:val="20"/>
                <w:lang w:val="es-ES_tradnl" w:eastAsia="es-ES_tradnl"/>
              </w:rPr>
            </w:pPr>
            <w:r w:rsidRPr="005A34E8">
              <w:rPr>
                <w:rFonts w:ascii="Helvetica" w:hAnsi="Helvetica" w:cs="Helvetica"/>
                <w:b/>
                <w:bCs/>
                <w:color w:val="1F497D" w:themeColor="text2"/>
                <w:spacing w:val="-3"/>
                <w:kern w:val="1"/>
                <w:sz w:val="20"/>
                <w:szCs w:val="20"/>
                <w:lang w:val="es-ES_tradnl" w:eastAsia="es-ES_tradnl"/>
              </w:rPr>
              <w:t xml:space="preserve">Objetivos: </w:t>
            </w:r>
            <w:r w:rsidRPr="005A34E8">
              <w:rPr>
                <w:rFonts w:ascii="Helvetica" w:hAnsi="Helvetica" w:cs="Helvetica"/>
                <w:color w:val="1F497D" w:themeColor="text2"/>
                <w:spacing w:val="-3"/>
                <w:kern w:val="1"/>
                <w:sz w:val="20"/>
                <w:szCs w:val="20"/>
                <w:lang w:val="es-ES_tradnl" w:eastAsia="es-ES_tradnl"/>
              </w:rPr>
              <w:t xml:space="preserve">Al término de esta unidad didáctica, el alumno deberá ser capaz de: </w:t>
            </w:r>
          </w:p>
          <w:p w:rsidR="00CE35FF" w:rsidRPr="005A34E8" w:rsidRDefault="00CE35FF" w:rsidP="00CE35FF">
            <w:pPr>
              <w:widowControl w:val="0"/>
              <w:tabs>
                <w:tab w:val="left" w:pos="0"/>
              </w:tabs>
              <w:autoSpaceDE w:val="0"/>
              <w:autoSpaceDN w:val="0"/>
              <w:adjustRightInd w:val="0"/>
              <w:jc w:val="both"/>
              <w:rPr>
                <w:rFonts w:ascii="Helvetica" w:hAnsi="Helvetica" w:cs="Helvetica"/>
                <w:color w:val="1F497D" w:themeColor="text2"/>
                <w:spacing w:val="-3"/>
                <w:kern w:val="1"/>
                <w:sz w:val="20"/>
                <w:szCs w:val="20"/>
                <w:lang w:val="es-ES_tradnl" w:eastAsia="es-ES_tradnl"/>
              </w:rPr>
            </w:pPr>
          </w:p>
          <w:p w:rsidR="00CE35FF" w:rsidRPr="005A34E8" w:rsidRDefault="00CE35FF" w:rsidP="00CE35FF">
            <w:pPr>
              <w:widowControl w:val="0"/>
              <w:numPr>
                <w:ilvl w:val="0"/>
                <w:numId w:val="18"/>
              </w:numPr>
              <w:tabs>
                <w:tab w:val="left" w:pos="170"/>
                <w:tab w:val="left" w:pos="340"/>
              </w:tabs>
              <w:autoSpaceDE w:val="0"/>
              <w:autoSpaceDN w:val="0"/>
              <w:adjustRightInd w:val="0"/>
              <w:ind w:left="340" w:hanging="341"/>
              <w:jc w:val="both"/>
              <w:rPr>
                <w:rFonts w:ascii="Helvetica" w:hAnsi="Helvetica" w:cs="Helvetica"/>
                <w:color w:val="1F497D" w:themeColor="text2"/>
                <w:spacing w:val="-3"/>
                <w:kern w:val="1"/>
                <w:sz w:val="20"/>
                <w:szCs w:val="20"/>
                <w:lang w:val="es-ES_tradnl" w:eastAsia="es-ES_tradnl"/>
              </w:rPr>
            </w:pPr>
            <w:r w:rsidRPr="005A34E8">
              <w:rPr>
                <w:rFonts w:ascii="Helvetica" w:hAnsi="Helvetica" w:cs="Helvetica"/>
                <w:color w:val="1F497D" w:themeColor="text2"/>
                <w:spacing w:val="-3"/>
                <w:kern w:val="1"/>
                <w:sz w:val="20"/>
                <w:szCs w:val="20"/>
                <w:lang w:val="es-ES_tradnl" w:eastAsia="es-ES_tradnl"/>
              </w:rPr>
              <w:t xml:space="preserve">Conocer y describir la etiología, patogenia, clínica, diagnóstico, evolución y las posibilidades terapéuticas de los procesos quísticos y tumorales bucomaxilares. </w:t>
            </w:r>
          </w:p>
          <w:p w:rsidR="00CE35FF" w:rsidRPr="005A34E8" w:rsidRDefault="00CE35FF" w:rsidP="00CE35FF">
            <w:pPr>
              <w:widowControl w:val="0"/>
              <w:numPr>
                <w:ilvl w:val="0"/>
                <w:numId w:val="18"/>
              </w:numPr>
              <w:tabs>
                <w:tab w:val="left" w:pos="170"/>
                <w:tab w:val="left" w:pos="340"/>
              </w:tabs>
              <w:autoSpaceDE w:val="0"/>
              <w:autoSpaceDN w:val="0"/>
              <w:adjustRightInd w:val="0"/>
              <w:ind w:left="340" w:hanging="341"/>
              <w:jc w:val="both"/>
              <w:rPr>
                <w:rFonts w:ascii="Helvetica" w:hAnsi="Helvetica" w:cs="Helvetica"/>
                <w:color w:val="1F497D" w:themeColor="text2"/>
                <w:spacing w:val="-3"/>
                <w:kern w:val="1"/>
                <w:sz w:val="20"/>
                <w:szCs w:val="20"/>
                <w:lang w:val="es-ES_tradnl" w:eastAsia="es-ES_tradnl"/>
              </w:rPr>
            </w:pPr>
            <w:r w:rsidRPr="005A34E8">
              <w:rPr>
                <w:rFonts w:ascii="Helvetica" w:hAnsi="Helvetica" w:cs="Helvetica"/>
                <w:color w:val="1F497D" w:themeColor="text2"/>
                <w:spacing w:val="-3"/>
                <w:kern w:val="1"/>
                <w:sz w:val="20"/>
                <w:szCs w:val="20"/>
                <w:lang w:val="es-ES_tradnl" w:eastAsia="es-ES_tradnl"/>
              </w:rPr>
              <w:t>Realizar, de forma simulada sobre fantomas, los tipos de abordaje quirúrgico y las fases que se llevan a cabo en las quistectomías.</w:t>
            </w:r>
          </w:p>
          <w:p w:rsidR="00CE35FF" w:rsidRPr="005A34E8" w:rsidRDefault="00CE35FF" w:rsidP="00CE35FF">
            <w:pPr>
              <w:widowControl w:val="0"/>
              <w:numPr>
                <w:ilvl w:val="0"/>
                <w:numId w:val="18"/>
              </w:numPr>
              <w:tabs>
                <w:tab w:val="left" w:pos="170"/>
                <w:tab w:val="left" w:pos="340"/>
              </w:tabs>
              <w:autoSpaceDE w:val="0"/>
              <w:autoSpaceDN w:val="0"/>
              <w:adjustRightInd w:val="0"/>
              <w:ind w:left="340" w:hanging="341"/>
              <w:jc w:val="both"/>
              <w:rPr>
                <w:rFonts w:ascii="Helvetica" w:hAnsi="Helvetica" w:cs="Helvetica"/>
                <w:color w:val="1F497D" w:themeColor="text2"/>
                <w:spacing w:val="-3"/>
                <w:kern w:val="1"/>
                <w:sz w:val="20"/>
                <w:szCs w:val="20"/>
                <w:lang w:val="es-ES_tradnl" w:eastAsia="es-ES_tradnl"/>
              </w:rPr>
            </w:pPr>
            <w:r w:rsidRPr="005A34E8">
              <w:rPr>
                <w:rFonts w:ascii="Helvetica" w:hAnsi="Helvetica" w:cs="Helvetica"/>
                <w:color w:val="1F497D" w:themeColor="text2"/>
                <w:spacing w:val="-3"/>
                <w:kern w:val="1"/>
                <w:sz w:val="20"/>
                <w:szCs w:val="20"/>
                <w:lang w:val="es-ES_tradnl" w:eastAsia="es-ES_tradnl"/>
              </w:rPr>
              <w:t>Colaborar en la asistencia quirúrgica de pacientes con patología quística, subsidiarios de dicho tratamiento.</w:t>
            </w:r>
          </w:p>
          <w:p w:rsidR="00CE35FF" w:rsidRPr="005A34E8" w:rsidRDefault="00CE35FF" w:rsidP="00CE35FF">
            <w:pPr>
              <w:widowControl w:val="0"/>
              <w:numPr>
                <w:ilvl w:val="0"/>
                <w:numId w:val="18"/>
              </w:numPr>
              <w:tabs>
                <w:tab w:val="left" w:pos="170"/>
                <w:tab w:val="left" w:pos="340"/>
              </w:tabs>
              <w:autoSpaceDE w:val="0"/>
              <w:autoSpaceDN w:val="0"/>
              <w:adjustRightInd w:val="0"/>
              <w:ind w:left="340" w:hanging="341"/>
              <w:jc w:val="both"/>
              <w:rPr>
                <w:rFonts w:ascii="Helvetica" w:hAnsi="Helvetica" w:cs="Helvetica"/>
                <w:color w:val="1F497D" w:themeColor="text2"/>
                <w:spacing w:val="-3"/>
                <w:kern w:val="1"/>
                <w:sz w:val="20"/>
                <w:szCs w:val="20"/>
                <w:lang w:val="es-ES_tradnl" w:eastAsia="es-ES_tradnl"/>
              </w:rPr>
            </w:pPr>
            <w:r w:rsidRPr="005A34E8">
              <w:rPr>
                <w:rFonts w:ascii="Helvetica" w:hAnsi="Helvetica" w:cs="Helvetica"/>
                <w:color w:val="1F497D" w:themeColor="text2"/>
                <w:spacing w:val="-3"/>
                <w:kern w:val="1"/>
                <w:sz w:val="20"/>
                <w:szCs w:val="20"/>
                <w:lang w:val="es-ES_tradnl" w:eastAsia="es-ES_tradnl"/>
              </w:rPr>
              <w:t>Igualmente, el alumno deberá ser capaz de establecer los mecanismos de prevención del cáncer del área buco-maxilofacial y de efectuar un diagnóstico de estos procesos basándose en los datos clínicos, radiológicos y en la biopsia.</w:t>
            </w:r>
          </w:p>
          <w:p w:rsidR="00CE35FF" w:rsidRPr="005A34E8" w:rsidRDefault="00CE35FF" w:rsidP="00CE35FF">
            <w:pPr>
              <w:widowControl w:val="0"/>
              <w:tabs>
                <w:tab w:val="left" w:pos="0"/>
              </w:tabs>
              <w:autoSpaceDE w:val="0"/>
              <w:autoSpaceDN w:val="0"/>
              <w:adjustRightInd w:val="0"/>
              <w:jc w:val="both"/>
              <w:rPr>
                <w:rFonts w:ascii="Arial" w:hAnsi="Arial" w:cs="Arial"/>
                <w:color w:val="1F497D" w:themeColor="text2"/>
                <w:spacing w:val="-3"/>
                <w:kern w:val="1"/>
                <w:sz w:val="20"/>
                <w:szCs w:val="20"/>
                <w:lang w:val="es-ES_tradnl" w:eastAsia="es-ES_tradnl"/>
              </w:rPr>
            </w:pPr>
            <w:r w:rsidRPr="005A34E8">
              <w:rPr>
                <w:rFonts w:ascii="Arial" w:hAnsi="Arial" w:cs="Arial"/>
                <w:color w:val="1F497D" w:themeColor="text2"/>
                <w:spacing w:val="-3"/>
                <w:kern w:val="1"/>
                <w:sz w:val="20"/>
                <w:szCs w:val="20"/>
                <w:lang w:val="es-ES_tradnl" w:eastAsia="es-ES_tradnl"/>
              </w:rPr>
              <w:t xml:space="preserve">       </w:t>
            </w:r>
          </w:p>
          <w:p w:rsidR="00CE35FF" w:rsidRPr="005A34E8" w:rsidRDefault="00CE35FF" w:rsidP="00CE35FF">
            <w:pPr>
              <w:widowControl w:val="0"/>
              <w:tabs>
                <w:tab w:val="left" w:pos="0"/>
              </w:tabs>
              <w:autoSpaceDE w:val="0"/>
              <w:autoSpaceDN w:val="0"/>
              <w:adjustRightInd w:val="0"/>
              <w:jc w:val="both"/>
              <w:rPr>
                <w:rFonts w:ascii="Arial" w:hAnsi="Arial" w:cs="Arial"/>
                <w:color w:val="1F497D" w:themeColor="text2"/>
                <w:spacing w:val="-3"/>
                <w:kern w:val="1"/>
                <w:sz w:val="20"/>
                <w:szCs w:val="20"/>
                <w:lang w:val="es-ES_tradnl" w:eastAsia="es-ES_tradnl"/>
              </w:rPr>
            </w:pPr>
            <w:r w:rsidRPr="005A34E8">
              <w:rPr>
                <w:rFonts w:ascii="Arial" w:hAnsi="Arial" w:cs="Arial"/>
                <w:b/>
                <w:bCs/>
                <w:color w:val="1F497D" w:themeColor="text2"/>
                <w:spacing w:val="-3"/>
                <w:kern w:val="1"/>
                <w:sz w:val="20"/>
                <w:szCs w:val="20"/>
                <w:lang w:val="es-ES_tradnl" w:eastAsia="es-ES_tradnl"/>
              </w:rPr>
              <w:t xml:space="preserve">Contenidos: </w:t>
            </w:r>
            <w:r w:rsidRPr="005A34E8">
              <w:rPr>
                <w:rFonts w:ascii="Arial" w:hAnsi="Arial" w:cs="Arial"/>
                <w:color w:val="1F497D" w:themeColor="text2"/>
                <w:spacing w:val="-3"/>
                <w:kern w:val="1"/>
                <w:sz w:val="20"/>
                <w:szCs w:val="20"/>
                <w:lang w:val="es-ES_tradnl" w:eastAsia="es-ES_tradnl"/>
              </w:rPr>
              <w:t xml:space="preserve">Se encuentran incluidos en el área cognoscitiva fundamentalmente, dentro de los temas del programa </w:t>
            </w:r>
            <w:r w:rsidRPr="005A34E8">
              <w:rPr>
                <w:rFonts w:ascii="Arial" w:hAnsi="Arial" w:cs="Arial"/>
                <w:b/>
                <w:bCs/>
                <w:color w:val="1F497D" w:themeColor="text2"/>
                <w:spacing w:val="-3"/>
                <w:kern w:val="1"/>
                <w:sz w:val="20"/>
                <w:szCs w:val="20"/>
                <w:lang w:val="es-ES_tradnl" w:eastAsia="es-ES_tradnl"/>
              </w:rPr>
              <w:t>teórico</w:t>
            </w:r>
            <w:r w:rsidRPr="005A34E8">
              <w:rPr>
                <w:rFonts w:ascii="Arial" w:hAnsi="Arial" w:cs="Arial"/>
                <w:color w:val="1F497D" w:themeColor="text2"/>
                <w:spacing w:val="-3"/>
                <w:kern w:val="1"/>
                <w:sz w:val="20"/>
                <w:szCs w:val="20"/>
                <w:lang w:val="es-ES_tradnl" w:eastAsia="es-ES_tradnl"/>
              </w:rPr>
              <w:t>:</w:t>
            </w:r>
          </w:p>
          <w:p w:rsidR="00CE35FF" w:rsidRPr="005A34E8" w:rsidRDefault="00CE35FF" w:rsidP="00CE35FF">
            <w:pPr>
              <w:widowControl w:val="0"/>
              <w:tabs>
                <w:tab w:val="left" w:pos="0"/>
                <w:tab w:val="left" w:pos="900"/>
                <w:tab w:val="left" w:pos="1260"/>
              </w:tabs>
              <w:autoSpaceDE w:val="0"/>
              <w:autoSpaceDN w:val="0"/>
              <w:adjustRightInd w:val="0"/>
              <w:ind w:left="1260" w:firstLine="180"/>
              <w:jc w:val="both"/>
              <w:rPr>
                <w:rFonts w:ascii="Arial" w:hAnsi="Arial" w:cs="Arial"/>
                <w:b/>
                <w:bCs/>
                <w:color w:val="1F497D" w:themeColor="text2"/>
                <w:spacing w:val="-2"/>
                <w:kern w:val="1"/>
                <w:sz w:val="20"/>
                <w:szCs w:val="20"/>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213"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w:t>
            </w:r>
            <w:r w:rsidRPr="005A34E8">
              <w:rPr>
                <w:rFonts w:ascii="Helvetica" w:hAnsi="Helvetica" w:cs="Helvetica"/>
                <w:b/>
                <w:bCs/>
                <w:color w:val="1F497D" w:themeColor="text2"/>
                <w:sz w:val="16"/>
                <w:szCs w:val="16"/>
                <w:lang w:val="es-ES_tradnl" w:eastAsia="es-ES_tradnl"/>
              </w:rPr>
              <w:t>QUISTES Y MAXILARES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213"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21:</w:t>
            </w:r>
            <w:r w:rsidRPr="005A34E8">
              <w:rPr>
                <w:rFonts w:ascii="Helvetica" w:hAnsi="Helvetica" w:cs="Helvetica"/>
                <w:color w:val="1F497D" w:themeColor="text2"/>
                <w:sz w:val="16"/>
                <w:szCs w:val="16"/>
                <w:lang w:val="es-ES_tradnl" w:eastAsia="es-ES_tradnl"/>
              </w:rPr>
              <w:tab/>
              <w:t>QUISTES ODONTOGÉNICOS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213"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22:</w:t>
            </w:r>
            <w:r w:rsidRPr="005A34E8">
              <w:rPr>
                <w:rFonts w:ascii="Helvetica" w:hAnsi="Helvetica" w:cs="Helvetica"/>
                <w:color w:val="1F497D" w:themeColor="text2"/>
                <w:sz w:val="16"/>
                <w:szCs w:val="16"/>
                <w:lang w:val="es-ES_tradnl" w:eastAsia="es-ES_tradnl"/>
              </w:rPr>
              <w:tab/>
              <w:t>QUISTES NO ODONTOGÉNICOS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213"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23:</w:t>
            </w:r>
            <w:r w:rsidRPr="005A34E8">
              <w:rPr>
                <w:rFonts w:ascii="Helvetica" w:hAnsi="Helvetica" w:cs="Helvetica"/>
                <w:color w:val="1F497D" w:themeColor="text2"/>
                <w:sz w:val="16"/>
                <w:szCs w:val="16"/>
                <w:lang w:val="es-ES_tradnl" w:eastAsia="es-ES_tradnl"/>
              </w:rPr>
              <w:tab/>
              <w:t>QUISTES: DIAGNÓSTICO Y TRATAMIENTO</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213"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213"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w:t>
            </w:r>
            <w:r w:rsidR="00C87DC3" w:rsidRPr="005A34E8">
              <w:rPr>
                <w:rFonts w:ascii="Helvetica" w:hAnsi="Helvetica" w:cs="Helvetica"/>
                <w:b/>
                <w:bCs/>
                <w:color w:val="1F497D" w:themeColor="text2"/>
                <w:sz w:val="16"/>
                <w:szCs w:val="16"/>
                <w:lang w:val="es-ES_tradnl" w:eastAsia="es-ES_tradnl"/>
              </w:rPr>
              <w:t>PATOLOGÍ</w:t>
            </w:r>
            <w:r w:rsidRPr="005A34E8">
              <w:rPr>
                <w:rFonts w:ascii="Helvetica" w:hAnsi="Helvetica" w:cs="Helvetica"/>
                <w:b/>
                <w:bCs/>
                <w:color w:val="1F497D" w:themeColor="text2"/>
                <w:sz w:val="16"/>
                <w:szCs w:val="16"/>
                <w:lang w:val="es-ES_tradnl" w:eastAsia="es-ES_tradnl"/>
              </w:rPr>
              <w:t>A TUMORAL</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213"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24:</w:t>
            </w:r>
            <w:r w:rsidRPr="005A34E8">
              <w:rPr>
                <w:rFonts w:ascii="Helvetica" w:hAnsi="Helvetica" w:cs="Helvetica"/>
                <w:color w:val="1F497D" w:themeColor="text2"/>
                <w:sz w:val="16"/>
                <w:szCs w:val="16"/>
                <w:lang w:val="es-ES_tradnl" w:eastAsia="es-ES_tradnl"/>
              </w:rPr>
              <w:tab/>
              <w:t>HIPERPLASIAS Y TUMORES BENIGNOS DE LOS TEJIDOS BLANDOS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213"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25:</w:t>
            </w:r>
            <w:r w:rsidRPr="005A34E8">
              <w:rPr>
                <w:rFonts w:ascii="Helvetica" w:hAnsi="Helvetica" w:cs="Helvetica"/>
                <w:color w:val="1F497D" w:themeColor="text2"/>
                <w:sz w:val="16"/>
                <w:szCs w:val="16"/>
                <w:lang w:val="es-ES_tradnl" w:eastAsia="es-ES_tradnl"/>
              </w:rPr>
              <w:tab/>
              <w:t>TUMORES ODONTOGÉNICOS</w:t>
            </w:r>
            <w:r w:rsidRPr="005A34E8">
              <w:rPr>
                <w:rFonts w:ascii="Helvetica" w:hAnsi="Helvetica" w:cs="Helvetica"/>
                <w:color w:val="1F497D" w:themeColor="text2"/>
                <w:sz w:val="16"/>
                <w:szCs w:val="16"/>
                <w:lang w:val="es-ES_tradnl" w:eastAsia="es-ES_tradnl"/>
              </w:rPr>
              <w:tab/>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213"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26:</w:t>
            </w:r>
            <w:r w:rsidRPr="005A34E8">
              <w:rPr>
                <w:rFonts w:ascii="Helvetica" w:hAnsi="Helvetica" w:cs="Helvetica"/>
                <w:color w:val="1F497D" w:themeColor="text2"/>
                <w:sz w:val="16"/>
                <w:szCs w:val="16"/>
                <w:lang w:val="es-ES_tradnl" w:eastAsia="es-ES_tradnl"/>
              </w:rPr>
              <w:tab/>
              <w:t>TUMORES NO ODONTOGÉNICOS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213" w:hanging="1080"/>
              <w:jc w:val="both"/>
              <w:rPr>
                <w:rFonts w:ascii="Helvetica" w:hAnsi="Helvetica" w:cs="Helvetica"/>
                <w:b/>
                <w:bCs/>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 xml:space="preserve">Tema  27: </w:t>
            </w:r>
            <w:r w:rsidRPr="005A34E8">
              <w:rPr>
                <w:rFonts w:ascii="Helvetica" w:hAnsi="Helvetica" w:cs="Helvetica"/>
                <w:color w:val="1F497D" w:themeColor="text2"/>
                <w:sz w:val="16"/>
                <w:szCs w:val="16"/>
                <w:lang w:val="es-ES_tradnl" w:eastAsia="es-ES_tradnl"/>
              </w:rPr>
              <w:tab/>
              <w:t>LESIONES CANCERIZABLES</w:t>
            </w:r>
          </w:p>
          <w:p w:rsidR="00CE35FF" w:rsidRPr="005A34E8" w:rsidRDefault="00CE35FF" w:rsidP="00CE35FF">
            <w:pPr>
              <w:widowControl w:val="0"/>
              <w:tabs>
                <w:tab w:val="left" w:pos="0"/>
                <w:tab w:val="left" w:pos="720"/>
              </w:tabs>
              <w:autoSpaceDE w:val="0"/>
              <w:autoSpaceDN w:val="0"/>
              <w:adjustRightInd w:val="0"/>
              <w:ind w:left="2213"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28:</w:t>
            </w:r>
            <w:r w:rsidRPr="005A34E8">
              <w:rPr>
                <w:rFonts w:ascii="Helvetica" w:hAnsi="Helvetica" w:cs="Helvetica"/>
                <w:color w:val="1F497D" w:themeColor="text2"/>
                <w:sz w:val="16"/>
                <w:szCs w:val="16"/>
                <w:lang w:val="es-ES_tradnl" w:eastAsia="es-ES_tradnl"/>
              </w:rPr>
              <w:tab/>
              <w:t xml:space="preserve">PATOLOGÍA GANGLIONAR </w:t>
            </w:r>
            <w:r w:rsidRPr="005A34E8">
              <w:rPr>
                <w:rFonts w:ascii="Helvetica" w:hAnsi="Helvetica" w:cs="Helvetica"/>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ab/>
              <w:t xml:space="preserve"> </w:t>
            </w:r>
          </w:p>
          <w:p w:rsidR="00CE35FF" w:rsidRPr="005A34E8" w:rsidRDefault="00CE35FF" w:rsidP="00CE35FF">
            <w:pPr>
              <w:widowControl w:val="0"/>
              <w:tabs>
                <w:tab w:val="left" w:pos="0"/>
                <w:tab w:val="left" w:pos="720"/>
              </w:tabs>
              <w:autoSpaceDE w:val="0"/>
              <w:autoSpaceDN w:val="0"/>
              <w:adjustRightInd w:val="0"/>
              <w:ind w:left="2213" w:hanging="1080"/>
              <w:jc w:val="both"/>
              <w:rPr>
                <w:rFonts w:ascii="Arial" w:hAnsi="Arial" w:cs="Arial"/>
                <w:color w:val="1F497D" w:themeColor="text2"/>
                <w:spacing w:val="-3"/>
                <w:kern w:val="1"/>
                <w:sz w:val="20"/>
                <w:szCs w:val="20"/>
                <w:lang w:val="es-ES_tradnl" w:eastAsia="es-ES_tradnl"/>
              </w:rPr>
            </w:pPr>
            <w:r w:rsidRPr="005A34E8">
              <w:rPr>
                <w:rFonts w:ascii="Helvetica" w:hAnsi="Helvetica" w:cs="Helvetica"/>
                <w:b/>
                <w:bCs/>
                <w:color w:val="1F497D" w:themeColor="text2"/>
                <w:sz w:val="16"/>
                <w:szCs w:val="16"/>
                <w:lang w:val="es-ES_tradnl" w:eastAsia="es-ES_tradnl"/>
              </w:rPr>
              <w:t>Tema  29:</w:t>
            </w:r>
            <w:r w:rsidRPr="005A34E8">
              <w:rPr>
                <w:rFonts w:ascii="Helvetica" w:hAnsi="Helvetica" w:cs="Helvetica"/>
                <w:b/>
                <w:bCs/>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 xml:space="preserve">CÁNCER BUCAL </w:t>
            </w:r>
            <w:r w:rsidRPr="005A34E8">
              <w:rPr>
                <w:rFonts w:ascii="Helvetica" w:hAnsi="Helvetica" w:cs="Helvetica"/>
                <w:color w:val="1F497D" w:themeColor="text2"/>
                <w:sz w:val="16"/>
                <w:szCs w:val="16"/>
                <w:lang w:val="es-ES_tradnl" w:eastAsia="es-ES_tradnl"/>
              </w:rPr>
              <w:tab/>
            </w:r>
            <w:r w:rsidRPr="005A34E8">
              <w:rPr>
                <w:rFonts w:ascii="Arial" w:hAnsi="Arial" w:cs="Arial"/>
                <w:b/>
                <w:bCs/>
                <w:color w:val="1F497D" w:themeColor="text2"/>
                <w:spacing w:val="-2"/>
                <w:kern w:val="1"/>
                <w:sz w:val="20"/>
                <w:szCs w:val="20"/>
                <w:lang w:val="es-ES_tradnl" w:eastAsia="es-ES_tradnl"/>
              </w:rPr>
              <w:t xml:space="preserve"> </w:t>
            </w:r>
          </w:p>
          <w:p w:rsidR="00CE35FF" w:rsidRPr="005A34E8" w:rsidRDefault="00CE35FF" w:rsidP="00CE35FF">
            <w:pPr>
              <w:widowControl w:val="0"/>
              <w:tabs>
                <w:tab w:val="left" w:pos="0"/>
              </w:tabs>
              <w:autoSpaceDE w:val="0"/>
              <w:autoSpaceDN w:val="0"/>
              <w:adjustRightInd w:val="0"/>
              <w:jc w:val="both"/>
              <w:rPr>
                <w:rFonts w:ascii="Arial" w:hAnsi="Arial" w:cs="Arial"/>
                <w:color w:val="1F497D" w:themeColor="text2"/>
                <w:spacing w:val="-3"/>
                <w:kern w:val="1"/>
                <w:sz w:val="20"/>
                <w:szCs w:val="20"/>
                <w:lang w:val="es-ES_tradnl" w:eastAsia="es-ES_tradnl"/>
              </w:rPr>
            </w:pPr>
            <w:r w:rsidRPr="005A34E8">
              <w:rPr>
                <w:rFonts w:ascii="Arial" w:hAnsi="Arial" w:cs="Arial"/>
                <w:color w:val="1F497D" w:themeColor="text2"/>
                <w:spacing w:val="-3"/>
                <w:kern w:val="1"/>
                <w:sz w:val="20"/>
                <w:szCs w:val="20"/>
                <w:lang w:val="es-ES_tradnl" w:eastAsia="es-ES_tradnl"/>
              </w:rPr>
              <w:t xml:space="preserve">        </w:t>
            </w:r>
          </w:p>
          <w:p w:rsidR="00CE35FF" w:rsidRPr="005A34E8" w:rsidRDefault="00CE35FF" w:rsidP="00CE35FF">
            <w:pPr>
              <w:rPr>
                <w:rFonts w:ascii="Arial" w:hAnsi="Arial"/>
                <w:b/>
                <w:color w:val="1F497D" w:themeColor="text2"/>
                <w:szCs w:val="20"/>
              </w:rPr>
            </w:pPr>
            <w:r w:rsidRPr="005A34E8">
              <w:rPr>
                <w:rFonts w:ascii="Arial" w:hAnsi="Arial" w:cs="Arial"/>
                <w:color w:val="1F497D" w:themeColor="text2"/>
                <w:spacing w:val="-3"/>
                <w:kern w:val="1"/>
                <w:sz w:val="20"/>
                <w:szCs w:val="20"/>
                <w:lang w:val="es-ES_tradnl" w:eastAsia="es-ES_tradnl"/>
              </w:rPr>
              <w:t xml:space="preserve">El contenido </w:t>
            </w:r>
            <w:r w:rsidRPr="005A34E8">
              <w:rPr>
                <w:rFonts w:ascii="Arial" w:hAnsi="Arial" w:cs="Arial"/>
                <w:b/>
                <w:bCs/>
                <w:color w:val="1F497D" w:themeColor="text2"/>
                <w:spacing w:val="-3"/>
                <w:kern w:val="1"/>
                <w:sz w:val="20"/>
                <w:szCs w:val="20"/>
                <w:lang w:val="es-ES_tradnl" w:eastAsia="es-ES_tradnl"/>
              </w:rPr>
              <w:t>práctico</w:t>
            </w:r>
            <w:r w:rsidRPr="005A34E8">
              <w:rPr>
                <w:rFonts w:ascii="Arial" w:hAnsi="Arial" w:cs="Arial"/>
                <w:color w:val="1F497D" w:themeColor="text2"/>
                <w:spacing w:val="-3"/>
                <w:kern w:val="1"/>
                <w:sz w:val="20"/>
                <w:szCs w:val="20"/>
                <w:lang w:val="es-ES_tradnl" w:eastAsia="es-ES_tradnl"/>
              </w:rPr>
              <w:t xml:space="preserve"> de esta unidad se encuentra desarrollado en los módulos siguientes:</w:t>
            </w:r>
          </w:p>
          <w:p w:rsidR="00CE35FF" w:rsidRPr="005A34E8" w:rsidRDefault="00CE35FF" w:rsidP="00CE35FF">
            <w:pPr>
              <w:widowControl w:val="0"/>
              <w:tabs>
                <w:tab w:val="left" w:pos="0"/>
              </w:tabs>
              <w:autoSpaceDE w:val="0"/>
              <w:autoSpaceDN w:val="0"/>
              <w:adjustRightInd w:val="0"/>
              <w:jc w:val="both"/>
              <w:rPr>
                <w:rFonts w:ascii="Arial" w:hAnsi="Arial" w:cs="Arial"/>
                <w:color w:val="1F497D" w:themeColor="text2"/>
                <w:spacing w:val="-3"/>
                <w:kern w:val="1"/>
                <w:sz w:val="20"/>
                <w:szCs w:val="20"/>
                <w:lang w:val="es-ES_tradnl" w:eastAsia="es-ES_tradnl"/>
              </w:rPr>
            </w:pPr>
          </w:p>
          <w:p w:rsidR="00CE35FF" w:rsidRPr="005A34E8" w:rsidRDefault="00CE35FF" w:rsidP="00CE35FF">
            <w:pPr>
              <w:widowControl w:val="0"/>
              <w:tabs>
                <w:tab w:val="left" w:pos="0"/>
              </w:tabs>
              <w:autoSpaceDE w:val="0"/>
              <w:autoSpaceDN w:val="0"/>
              <w:adjustRightInd w:val="0"/>
              <w:ind w:left="1980" w:hanging="1260"/>
              <w:jc w:val="both"/>
              <w:rPr>
                <w:rFonts w:ascii="Arial" w:hAnsi="Arial" w:cs="Arial"/>
                <w:color w:val="1F497D" w:themeColor="text2"/>
                <w:sz w:val="20"/>
                <w:szCs w:val="20"/>
                <w:lang w:val="es-ES_tradnl" w:eastAsia="es-ES_tradnl"/>
              </w:rPr>
            </w:pPr>
            <w:r w:rsidRPr="005A34E8">
              <w:rPr>
                <w:rFonts w:ascii="Arial" w:hAnsi="Arial" w:cs="Arial"/>
                <w:b/>
                <w:bCs/>
                <w:color w:val="1F497D" w:themeColor="text2"/>
                <w:sz w:val="20"/>
                <w:szCs w:val="20"/>
                <w:lang w:val="es-ES_tradnl" w:eastAsia="es-ES_tradnl"/>
              </w:rPr>
              <w:lastRenderedPageBreak/>
              <w:t xml:space="preserve">Módulo V: </w:t>
            </w:r>
            <w:r w:rsidRPr="005A34E8">
              <w:rPr>
                <w:rFonts w:ascii="Arial" w:hAnsi="Arial" w:cs="Arial"/>
                <w:color w:val="1F497D" w:themeColor="text2"/>
                <w:sz w:val="20"/>
                <w:szCs w:val="20"/>
                <w:lang w:val="es-ES_tradnl" w:eastAsia="es-ES_tradnl"/>
              </w:rPr>
              <w:tab/>
              <w:t>Diagnóstico. Identificación del instrumental. Planear y ensayar abordajes quirúrgicos</w:t>
            </w:r>
          </w:p>
          <w:p w:rsidR="00CE35FF" w:rsidRPr="005A34E8" w:rsidRDefault="00CE35FF" w:rsidP="00CE35FF">
            <w:pPr>
              <w:widowControl w:val="0"/>
              <w:tabs>
                <w:tab w:val="left" w:pos="0"/>
              </w:tabs>
              <w:autoSpaceDE w:val="0"/>
              <w:autoSpaceDN w:val="0"/>
              <w:adjustRightInd w:val="0"/>
              <w:ind w:left="1980" w:hanging="1260"/>
              <w:jc w:val="both"/>
              <w:rPr>
                <w:rFonts w:ascii="Arial" w:hAnsi="Arial" w:cs="Arial"/>
                <w:color w:val="1F497D" w:themeColor="text2"/>
                <w:spacing w:val="-3"/>
                <w:kern w:val="1"/>
                <w:sz w:val="20"/>
                <w:szCs w:val="20"/>
                <w:lang w:val="es-ES_tradnl" w:eastAsia="es-ES_tradnl"/>
              </w:rPr>
            </w:pPr>
            <w:r w:rsidRPr="005A34E8">
              <w:rPr>
                <w:rFonts w:ascii="Arial" w:hAnsi="Arial" w:cs="Arial"/>
                <w:b/>
                <w:bCs/>
                <w:color w:val="1F497D" w:themeColor="text2"/>
                <w:spacing w:val="-3"/>
                <w:kern w:val="1"/>
                <w:sz w:val="20"/>
                <w:szCs w:val="20"/>
                <w:lang w:val="es-ES_tradnl" w:eastAsia="es-ES_tradnl"/>
              </w:rPr>
              <w:t xml:space="preserve">Módulo VI: </w:t>
            </w:r>
            <w:r w:rsidRPr="005A34E8">
              <w:rPr>
                <w:rFonts w:ascii="Arial" w:hAnsi="Arial" w:cs="Arial"/>
                <w:b/>
                <w:bCs/>
                <w:color w:val="1F497D" w:themeColor="text2"/>
                <w:spacing w:val="-3"/>
                <w:kern w:val="1"/>
                <w:sz w:val="20"/>
                <w:szCs w:val="20"/>
                <w:lang w:val="es-ES_tradnl" w:eastAsia="es-ES_tradnl"/>
              </w:rPr>
              <w:tab/>
            </w:r>
            <w:r w:rsidRPr="005A34E8">
              <w:rPr>
                <w:rFonts w:ascii="Arial" w:hAnsi="Arial" w:cs="Arial"/>
                <w:bCs/>
                <w:color w:val="1F497D" w:themeColor="text2"/>
                <w:spacing w:val="-3"/>
                <w:kern w:val="1"/>
                <w:sz w:val="20"/>
                <w:szCs w:val="20"/>
                <w:lang w:val="es-ES_tradnl" w:eastAsia="es-ES_tradnl"/>
              </w:rPr>
              <w:t>Biopsia</w:t>
            </w:r>
            <w:r w:rsidRPr="005A34E8">
              <w:rPr>
                <w:rFonts w:ascii="Arial" w:hAnsi="Arial" w:cs="Arial"/>
                <w:color w:val="1F497D" w:themeColor="text2"/>
                <w:spacing w:val="-3"/>
                <w:kern w:val="1"/>
                <w:sz w:val="20"/>
                <w:szCs w:val="20"/>
                <w:lang w:val="es-ES_tradnl" w:eastAsia="es-ES_tradnl"/>
              </w:rPr>
              <w:t>. Realización de biopsias: aprendizaje de la sistemática</w:t>
            </w:r>
          </w:p>
          <w:p w:rsidR="00CE35FF" w:rsidRPr="005A34E8" w:rsidRDefault="00CE35FF" w:rsidP="00CE35FF">
            <w:pPr>
              <w:widowControl w:val="0"/>
              <w:tabs>
                <w:tab w:val="left" w:pos="0"/>
              </w:tabs>
              <w:autoSpaceDE w:val="0"/>
              <w:autoSpaceDN w:val="0"/>
              <w:adjustRightInd w:val="0"/>
              <w:jc w:val="both"/>
              <w:rPr>
                <w:rFonts w:ascii="Arial" w:hAnsi="Arial" w:cs="Arial"/>
                <w:color w:val="1F497D" w:themeColor="text2"/>
                <w:spacing w:val="-3"/>
                <w:kern w:val="1"/>
                <w:sz w:val="20"/>
                <w:szCs w:val="20"/>
                <w:lang w:val="es-ES_tradnl" w:eastAsia="es-ES_tradnl"/>
              </w:rPr>
            </w:pPr>
          </w:p>
          <w:p w:rsidR="00CE35FF" w:rsidRPr="005A34E8" w:rsidRDefault="00CE35FF" w:rsidP="00CE35FF">
            <w:pPr>
              <w:widowControl w:val="0"/>
              <w:tabs>
                <w:tab w:val="left" w:pos="0"/>
              </w:tabs>
              <w:autoSpaceDE w:val="0"/>
              <w:autoSpaceDN w:val="0"/>
              <w:adjustRightInd w:val="0"/>
              <w:jc w:val="both"/>
              <w:rPr>
                <w:rFonts w:ascii="Arial" w:hAnsi="Arial" w:cs="Arial"/>
                <w:color w:val="1F497D" w:themeColor="text2"/>
                <w:spacing w:val="-3"/>
                <w:kern w:val="1"/>
                <w:sz w:val="20"/>
                <w:szCs w:val="20"/>
                <w:lang w:val="es-ES_tradnl" w:eastAsia="es-ES_tradnl"/>
              </w:rPr>
            </w:pPr>
            <w:r w:rsidRPr="005A34E8">
              <w:rPr>
                <w:rFonts w:ascii="Arial" w:hAnsi="Arial" w:cs="Arial"/>
                <w:color w:val="1F497D" w:themeColor="text2"/>
                <w:spacing w:val="-3"/>
                <w:kern w:val="1"/>
                <w:sz w:val="20"/>
                <w:szCs w:val="20"/>
                <w:lang w:val="es-ES_tradnl" w:eastAsia="es-ES_tradnl"/>
              </w:rPr>
              <w:t xml:space="preserve">El desarrollo del aprendizaje </w:t>
            </w:r>
            <w:r w:rsidRPr="005A34E8">
              <w:rPr>
                <w:rFonts w:ascii="Arial" w:hAnsi="Arial" w:cs="Arial"/>
                <w:b/>
                <w:bCs/>
                <w:color w:val="1F497D" w:themeColor="text2"/>
                <w:spacing w:val="-3"/>
                <w:kern w:val="1"/>
                <w:sz w:val="20"/>
                <w:szCs w:val="20"/>
                <w:lang w:val="es-ES_tradnl" w:eastAsia="es-ES_tradnl"/>
              </w:rPr>
              <w:t>clínico</w:t>
            </w:r>
            <w:r w:rsidRPr="005A34E8">
              <w:rPr>
                <w:rFonts w:ascii="Arial" w:hAnsi="Arial" w:cs="Arial"/>
                <w:color w:val="1F497D" w:themeColor="text2"/>
                <w:spacing w:val="-3"/>
                <w:kern w:val="1"/>
                <w:sz w:val="20"/>
                <w:szCs w:val="20"/>
                <w:lang w:val="es-ES_tradnl" w:eastAsia="es-ES_tradnl"/>
              </w:rPr>
              <w:t xml:space="preserve"> llevará al alumno a realizar una aproximación diagnóstica de esta patología. </w:t>
            </w:r>
          </w:p>
          <w:p w:rsidR="00CE35FF" w:rsidRPr="005A34E8" w:rsidRDefault="00CE35FF" w:rsidP="00CE35FF">
            <w:pPr>
              <w:widowControl w:val="0"/>
              <w:tabs>
                <w:tab w:val="left" w:pos="0"/>
              </w:tabs>
              <w:autoSpaceDE w:val="0"/>
              <w:autoSpaceDN w:val="0"/>
              <w:adjustRightInd w:val="0"/>
              <w:jc w:val="both"/>
              <w:rPr>
                <w:rFonts w:ascii="Helvetica" w:hAnsi="Helvetica" w:cs="Helvetica"/>
                <w:color w:val="1F497D" w:themeColor="text2"/>
                <w:sz w:val="20"/>
                <w:szCs w:val="20"/>
                <w:lang w:val="es-ES_tradnl" w:eastAsia="es-ES_tradnl"/>
              </w:rPr>
            </w:pPr>
          </w:p>
          <w:p w:rsidR="00CE35FF" w:rsidRPr="005A34E8" w:rsidRDefault="00CE35FF" w:rsidP="00CE35FF">
            <w:pPr>
              <w:widowControl w:val="0"/>
              <w:tabs>
                <w:tab w:val="left" w:pos="0"/>
              </w:tabs>
              <w:autoSpaceDE w:val="0"/>
              <w:autoSpaceDN w:val="0"/>
              <w:adjustRightInd w:val="0"/>
              <w:spacing w:line="360" w:lineRule="atLeast"/>
              <w:jc w:val="both"/>
              <w:rPr>
                <w:rFonts w:ascii="Helvetica" w:hAnsi="Helvetica" w:cs="Helvetica"/>
                <w:b/>
                <w:bCs/>
                <w:color w:val="1F497D" w:themeColor="text2"/>
                <w:spacing w:val="-3"/>
                <w:kern w:val="1"/>
                <w:lang w:val="es-ES_tradnl" w:eastAsia="es-ES_tradnl"/>
              </w:rPr>
            </w:pPr>
            <w:r w:rsidRPr="005A34E8">
              <w:rPr>
                <w:rFonts w:ascii="Helvetica" w:hAnsi="Helvetica" w:cs="Helvetica"/>
                <w:b/>
                <w:bCs/>
                <w:color w:val="1F497D" w:themeColor="text2"/>
                <w:spacing w:val="-4"/>
                <w:kern w:val="1"/>
                <w:lang w:val="es-ES_tradnl" w:eastAsia="es-ES_tradnl"/>
              </w:rPr>
              <w:t>Quinta Unidad Temática: Traumatología</w:t>
            </w:r>
          </w:p>
          <w:p w:rsidR="00CE35FF" w:rsidRPr="005A34E8" w:rsidRDefault="00CE35FF" w:rsidP="00CE35FF">
            <w:pPr>
              <w:widowControl w:val="0"/>
              <w:tabs>
                <w:tab w:val="left" w:pos="0"/>
              </w:tabs>
              <w:autoSpaceDE w:val="0"/>
              <w:autoSpaceDN w:val="0"/>
              <w:adjustRightInd w:val="0"/>
              <w:jc w:val="both"/>
              <w:rPr>
                <w:rFonts w:ascii="Arial" w:hAnsi="Arial" w:cs="Arial"/>
                <w:b/>
                <w:bCs/>
                <w:color w:val="1F497D" w:themeColor="text2"/>
                <w:spacing w:val="-2"/>
                <w:kern w:val="1"/>
                <w:sz w:val="20"/>
                <w:szCs w:val="20"/>
                <w:lang w:val="es-ES_tradnl" w:eastAsia="es-ES_tradnl"/>
              </w:rPr>
            </w:pPr>
          </w:p>
          <w:p w:rsidR="00CE35FF" w:rsidRPr="005A34E8" w:rsidRDefault="00CE35FF" w:rsidP="00CE35FF">
            <w:pPr>
              <w:widowControl w:val="0"/>
              <w:tabs>
                <w:tab w:val="left" w:pos="0"/>
              </w:tabs>
              <w:autoSpaceDE w:val="0"/>
              <w:autoSpaceDN w:val="0"/>
              <w:adjustRightInd w:val="0"/>
              <w:jc w:val="both"/>
              <w:rPr>
                <w:rFonts w:ascii="Helvetica" w:hAnsi="Helvetica" w:cs="Helvetica"/>
                <w:color w:val="1F497D" w:themeColor="text2"/>
                <w:spacing w:val="-3"/>
                <w:kern w:val="1"/>
                <w:sz w:val="20"/>
                <w:szCs w:val="20"/>
                <w:lang w:val="es-ES_tradnl" w:eastAsia="es-ES_tradnl"/>
              </w:rPr>
            </w:pPr>
            <w:r w:rsidRPr="005A34E8">
              <w:rPr>
                <w:rFonts w:ascii="Helvetica" w:hAnsi="Helvetica" w:cs="Helvetica"/>
                <w:b/>
                <w:bCs/>
                <w:color w:val="1F497D" w:themeColor="text2"/>
                <w:spacing w:val="-3"/>
                <w:kern w:val="1"/>
                <w:sz w:val="20"/>
                <w:szCs w:val="20"/>
                <w:lang w:val="es-ES_tradnl" w:eastAsia="es-ES_tradnl"/>
              </w:rPr>
              <w:t xml:space="preserve">Objetivo: </w:t>
            </w:r>
            <w:r w:rsidRPr="005A34E8">
              <w:rPr>
                <w:rFonts w:ascii="Helvetica" w:hAnsi="Helvetica" w:cs="Helvetica"/>
                <w:color w:val="1F497D" w:themeColor="text2"/>
                <w:spacing w:val="-3"/>
                <w:kern w:val="1"/>
                <w:sz w:val="20"/>
                <w:szCs w:val="20"/>
                <w:lang w:val="es-ES_tradnl" w:eastAsia="es-ES_tradnl"/>
              </w:rPr>
              <w:t>Al término del aprendizaje de este amplio bloque temático, el alumno será capaz de realizar una evaluación general del paciente traumatizado, de su grado de emergencia, de diagnosticar el tipo de traumatismo facial que presenta y de efectuar ligaduras y bloqueos intermaxilares, así como de suturar heridas simples.</w:t>
            </w:r>
          </w:p>
          <w:p w:rsidR="00CE35FF" w:rsidRPr="005A34E8" w:rsidRDefault="00CE35FF" w:rsidP="00CE35FF">
            <w:pPr>
              <w:widowControl w:val="0"/>
              <w:tabs>
                <w:tab w:val="left" w:pos="0"/>
              </w:tabs>
              <w:autoSpaceDE w:val="0"/>
              <w:autoSpaceDN w:val="0"/>
              <w:adjustRightInd w:val="0"/>
              <w:jc w:val="both"/>
              <w:rPr>
                <w:rFonts w:ascii="Helvetica" w:hAnsi="Helvetica" w:cs="Helvetica"/>
                <w:b/>
                <w:bCs/>
                <w:color w:val="1F497D" w:themeColor="text2"/>
                <w:spacing w:val="-3"/>
                <w:kern w:val="1"/>
                <w:sz w:val="20"/>
                <w:szCs w:val="20"/>
                <w:lang w:val="es-ES_tradnl" w:eastAsia="es-ES_tradnl"/>
              </w:rPr>
            </w:pPr>
            <w:r w:rsidRPr="005A34E8">
              <w:rPr>
                <w:rFonts w:ascii="Helvetica" w:hAnsi="Helvetica" w:cs="Helvetica"/>
                <w:color w:val="1F497D" w:themeColor="text2"/>
                <w:spacing w:val="-3"/>
                <w:kern w:val="1"/>
                <w:sz w:val="20"/>
                <w:szCs w:val="20"/>
                <w:lang w:val="es-ES_tradnl" w:eastAsia="es-ES_tradnl"/>
              </w:rPr>
              <w:t xml:space="preserve">       </w:t>
            </w:r>
          </w:p>
          <w:p w:rsidR="00CE35FF" w:rsidRPr="005A34E8" w:rsidRDefault="00CE35FF" w:rsidP="00CE35FF">
            <w:pPr>
              <w:widowControl w:val="0"/>
              <w:tabs>
                <w:tab w:val="left" w:pos="0"/>
              </w:tabs>
              <w:autoSpaceDE w:val="0"/>
              <w:autoSpaceDN w:val="0"/>
              <w:adjustRightInd w:val="0"/>
              <w:jc w:val="both"/>
              <w:rPr>
                <w:rFonts w:ascii="Helvetica" w:hAnsi="Helvetica" w:cs="Helvetica"/>
                <w:color w:val="1F497D" w:themeColor="text2"/>
                <w:spacing w:val="-3"/>
                <w:kern w:val="1"/>
                <w:sz w:val="20"/>
                <w:szCs w:val="20"/>
                <w:lang w:val="es-ES_tradnl" w:eastAsia="es-ES_tradnl"/>
              </w:rPr>
            </w:pPr>
            <w:r w:rsidRPr="005A34E8">
              <w:rPr>
                <w:rFonts w:ascii="Helvetica" w:hAnsi="Helvetica" w:cs="Helvetica"/>
                <w:b/>
                <w:bCs/>
                <w:color w:val="1F497D" w:themeColor="text2"/>
                <w:spacing w:val="-3"/>
                <w:kern w:val="1"/>
                <w:sz w:val="20"/>
                <w:szCs w:val="20"/>
                <w:lang w:val="es-ES_tradnl" w:eastAsia="es-ES_tradnl"/>
              </w:rPr>
              <w:t xml:space="preserve">Contenidos: </w:t>
            </w:r>
            <w:r w:rsidRPr="005A34E8">
              <w:rPr>
                <w:rFonts w:ascii="Helvetica" w:hAnsi="Helvetica" w:cs="Helvetica"/>
                <w:color w:val="1F497D" w:themeColor="text2"/>
                <w:spacing w:val="-3"/>
                <w:kern w:val="1"/>
                <w:sz w:val="20"/>
                <w:szCs w:val="20"/>
                <w:lang w:val="es-ES_tradnl" w:eastAsia="es-ES_tradnl"/>
              </w:rPr>
              <w:t xml:space="preserve">Sus conocimientos </w:t>
            </w:r>
            <w:r w:rsidRPr="005A34E8">
              <w:rPr>
                <w:rFonts w:ascii="Helvetica" w:hAnsi="Helvetica" w:cs="Helvetica"/>
                <w:b/>
                <w:bCs/>
                <w:color w:val="1F497D" w:themeColor="text2"/>
                <w:spacing w:val="-3"/>
                <w:kern w:val="1"/>
                <w:sz w:val="20"/>
                <w:szCs w:val="20"/>
                <w:lang w:val="es-ES_tradnl" w:eastAsia="es-ES_tradnl"/>
              </w:rPr>
              <w:t>teóricos</w:t>
            </w:r>
            <w:r w:rsidRPr="005A34E8">
              <w:rPr>
                <w:rFonts w:ascii="Helvetica" w:hAnsi="Helvetica" w:cs="Helvetica"/>
                <w:color w:val="1F497D" w:themeColor="text2"/>
                <w:spacing w:val="-3"/>
                <w:kern w:val="1"/>
                <w:sz w:val="20"/>
                <w:szCs w:val="20"/>
                <w:lang w:val="es-ES_tradnl" w:eastAsia="es-ES_tradnl"/>
              </w:rPr>
              <w:t xml:space="preserve"> están comprendidos en los temas siguientes del programa de la asignatura:</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firstLine="53"/>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w:t>
            </w:r>
            <w:r w:rsidRPr="005A34E8">
              <w:rPr>
                <w:rFonts w:ascii="Helvetica" w:hAnsi="Helvetica" w:cs="Helvetica"/>
                <w:b/>
                <w:bCs/>
                <w:color w:val="1F497D" w:themeColor="text2"/>
                <w:sz w:val="16"/>
                <w:szCs w:val="16"/>
                <w:lang w:val="es-ES_tradnl" w:eastAsia="es-ES_tradnl"/>
              </w:rPr>
              <w:t>TRAUMATOLOGÍA</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firstLine="53"/>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30:</w:t>
            </w:r>
            <w:r w:rsidRPr="005A34E8">
              <w:rPr>
                <w:rFonts w:ascii="Helvetica" w:hAnsi="Helvetica" w:cs="Helvetica"/>
                <w:color w:val="1F497D" w:themeColor="text2"/>
                <w:sz w:val="16"/>
                <w:szCs w:val="16"/>
                <w:lang w:val="es-ES_tradnl" w:eastAsia="es-ES_tradnl"/>
              </w:rPr>
              <w:tab/>
              <w:t>FRACTURAS MANDIBULARES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firstLine="53"/>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31:</w:t>
            </w:r>
            <w:r w:rsidRPr="005A34E8">
              <w:rPr>
                <w:rFonts w:ascii="Helvetica" w:hAnsi="Helvetica" w:cs="Helvetica"/>
                <w:b/>
                <w:bCs/>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TRATAMIENTO  DE URGENCIA DEL TRAUMATIZADO MAXILOFACIAL</w:t>
            </w:r>
          </w:p>
          <w:p w:rsidR="00CE35FF" w:rsidRPr="005A34E8" w:rsidRDefault="00CE35FF" w:rsidP="00CE35FF">
            <w:pPr>
              <w:widowControl w:val="0"/>
              <w:tabs>
                <w:tab w:val="left" w:pos="0"/>
                <w:tab w:val="left" w:pos="720"/>
              </w:tabs>
              <w:autoSpaceDE w:val="0"/>
              <w:autoSpaceDN w:val="0"/>
              <w:adjustRightInd w:val="0"/>
              <w:ind w:left="1080" w:firstLine="53"/>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32:</w:t>
            </w:r>
            <w:r w:rsidRPr="005A34E8">
              <w:rPr>
                <w:rFonts w:ascii="Helvetica" w:hAnsi="Helvetica" w:cs="Helvetica"/>
                <w:color w:val="1F497D" w:themeColor="text2"/>
                <w:sz w:val="16"/>
                <w:szCs w:val="16"/>
                <w:lang w:val="es-ES_tradnl" w:eastAsia="es-ES_tradnl"/>
              </w:rPr>
              <w:tab/>
              <w:t xml:space="preserve">  TRAUMATISMOS Y FRACTURAS MAXILOFACIALES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firstLine="53"/>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33:</w:t>
            </w:r>
            <w:r w:rsidRPr="005A34E8">
              <w:rPr>
                <w:rFonts w:ascii="Helvetica" w:hAnsi="Helvetica" w:cs="Helvetica"/>
                <w:color w:val="1F497D" w:themeColor="text2"/>
                <w:sz w:val="16"/>
                <w:szCs w:val="16"/>
                <w:lang w:val="es-ES_tradnl" w:eastAsia="es-ES_tradnl"/>
              </w:rPr>
              <w:tab/>
              <w:t>FRACTURAS DEL TERCIO MEDIO FACIAL</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ab/>
            </w:r>
          </w:p>
          <w:p w:rsidR="00CE35FF" w:rsidRPr="005A34E8" w:rsidRDefault="00CE35FF" w:rsidP="00CE35FF">
            <w:pPr>
              <w:widowControl w:val="0"/>
              <w:tabs>
                <w:tab w:val="left" w:pos="0"/>
              </w:tabs>
              <w:autoSpaceDE w:val="0"/>
              <w:autoSpaceDN w:val="0"/>
              <w:adjustRightInd w:val="0"/>
              <w:jc w:val="both"/>
              <w:rPr>
                <w:rFonts w:ascii="Helvetica" w:hAnsi="Helvetica" w:cs="Helvetica"/>
                <w:color w:val="1F497D" w:themeColor="text2"/>
                <w:spacing w:val="-3"/>
                <w:kern w:val="1"/>
                <w:sz w:val="20"/>
                <w:szCs w:val="20"/>
                <w:lang w:val="es-ES_tradnl" w:eastAsia="es-ES_tradnl"/>
              </w:rPr>
            </w:pPr>
          </w:p>
          <w:p w:rsidR="00CE35FF" w:rsidRPr="005A34E8" w:rsidRDefault="00CE35FF" w:rsidP="00CE35FF">
            <w:pPr>
              <w:widowControl w:val="0"/>
              <w:tabs>
                <w:tab w:val="left" w:pos="0"/>
              </w:tabs>
              <w:autoSpaceDE w:val="0"/>
              <w:autoSpaceDN w:val="0"/>
              <w:adjustRightInd w:val="0"/>
              <w:jc w:val="both"/>
              <w:rPr>
                <w:rFonts w:ascii="Helvetica" w:hAnsi="Helvetica" w:cs="Helvetica"/>
                <w:color w:val="1F497D" w:themeColor="text2"/>
                <w:spacing w:val="-3"/>
                <w:kern w:val="1"/>
                <w:sz w:val="20"/>
                <w:szCs w:val="20"/>
                <w:lang w:val="es-ES_tradnl" w:eastAsia="es-ES_tradnl"/>
              </w:rPr>
            </w:pPr>
            <w:r w:rsidRPr="005A34E8">
              <w:rPr>
                <w:rFonts w:ascii="Helvetica" w:hAnsi="Helvetica" w:cs="Helvetica"/>
                <w:color w:val="1F497D" w:themeColor="text2"/>
                <w:spacing w:val="-3"/>
                <w:kern w:val="1"/>
                <w:sz w:val="20"/>
                <w:szCs w:val="20"/>
                <w:lang w:val="es-ES_tradnl" w:eastAsia="es-ES_tradnl"/>
              </w:rPr>
              <w:tab/>
              <w:t xml:space="preserve">Los contenidos </w:t>
            </w:r>
            <w:r w:rsidRPr="005A34E8">
              <w:rPr>
                <w:rFonts w:ascii="Helvetica" w:hAnsi="Helvetica" w:cs="Helvetica"/>
                <w:b/>
                <w:bCs/>
                <w:color w:val="1F497D" w:themeColor="text2"/>
                <w:spacing w:val="-3"/>
                <w:kern w:val="1"/>
                <w:sz w:val="20"/>
                <w:szCs w:val="20"/>
                <w:lang w:val="es-ES_tradnl" w:eastAsia="es-ES_tradnl"/>
              </w:rPr>
              <w:t>prácticos</w:t>
            </w:r>
            <w:r w:rsidRPr="005A34E8">
              <w:rPr>
                <w:rFonts w:ascii="Helvetica" w:hAnsi="Helvetica" w:cs="Helvetica"/>
                <w:color w:val="1F497D" w:themeColor="text2"/>
                <w:spacing w:val="-3"/>
                <w:kern w:val="1"/>
                <w:sz w:val="20"/>
                <w:szCs w:val="20"/>
                <w:lang w:val="es-ES_tradnl" w:eastAsia="es-ES_tradnl"/>
              </w:rPr>
              <w:t>, se encuentran reseñados en el módulo siguiente del programa práctico de la asignatura:</w:t>
            </w:r>
          </w:p>
          <w:p w:rsidR="00CE35FF" w:rsidRPr="005A34E8" w:rsidRDefault="00CE35FF" w:rsidP="00CE35FF">
            <w:pPr>
              <w:widowControl w:val="0"/>
              <w:tabs>
                <w:tab w:val="left" w:pos="0"/>
              </w:tabs>
              <w:autoSpaceDE w:val="0"/>
              <w:autoSpaceDN w:val="0"/>
              <w:adjustRightInd w:val="0"/>
              <w:jc w:val="both"/>
              <w:rPr>
                <w:rFonts w:ascii="Helvetica" w:hAnsi="Helvetica" w:cs="Helvetica"/>
                <w:color w:val="1F497D" w:themeColor="text2"/>
                <w:spacing w:val="-3"/>
                <w:kern w:val="1"/>
                <w:sz w:val="20"/>
                <w:szCs w:val="20"/>
                <w:lang w:val="es-ES_tradnl" w:eastAsia="es-ES_tradnl"/>
              </w:rPr>
            </w:pPr>
          </w:p>
          <w:p w:rsidR="00CE35FF" w:rsidRPr="005A34E8" w:rsidRDefault="00CE35FF" w:rsidP="00CE35FF">
            <w:pPr>
              <w:widowControl w:val="0"/>
              <w:tabs>
                <w:tab w:val="left" w:pos="0"/>
              </w:tabs>
              <w:autoSpaceDE w:val="0"/>
              <w:autoSpaceDN w:val="0"/>
              <w:adjustRightInd w:val="0"/>
              <w:ind w:left="2138" w:hanging="1418"/>
              <w:jc w:val="both"/>
              <w:rPr>
                <w:rFonts w:ascii="Helvetica" w:hAnsi="Helvetica" w:cs="Helvetica"/>
                <w:color w:val="1F497D" w:themeColor="text2"/>
                <w:spacing w:val="-3"/>
                <w:kern w:val="1"/>
                <w:sz w:val="20"/>
                <w:szCs w:val="20"/>
                <w:lang w:val="es-ES_tradnl" w:eastAsia="es-ES_tradnl"/>
              </w:rPr>
            </w:pPr>
            <w:r w:rsidRPr="005A34E8">
              <w:rPr>
                <w:rFonts w:ascii="Helvetica" w:hAnsi="Helvetica" w:cs="Helvetica"/>
                <w:b/>
                <w:bCs/>
                <w:color w:val="1F497D" w:themeColor="text2"/>
                <w:spacing w:val="-3"/>
                <w:kern w:val="1"/>
                <w:sz w:val="20"/>
                <w:szCs w:val="20"/>
                <w:lang w:val="es-ES_tradnl" w:eastAsia="es-ES_tradnl"/>
              </w:rPr>
              <w:t>Módulo VII:</w:t>
            </w:r>
            <w:r w:rsidRPr="005A34E8">
              <w:rPr>
                <w:rFonts w:ascii="Helvetica" w:hAnsi="Helvetica" w:cs="Helvetica"/>
                <w:b/>
                <w:bCs/>
                <w:color w:val="1F497D" w:themeColor="text2"/>
                <w:spacing w:val="-3"/>
                <w:kern w:val="1"/>
                <w:sz w:val="20"/>
                <w:szCs w:val="20"/>
                <w:lang w:val="es-ES_tradnl" w:eastAsia="es-ES_tradnl"/>
              </w:rPr>
              <w:tab/>
            </w:r>
            <w:r w:rsidRPr="005A34E8">
              <w:rPr>
                <w:rFonts w:ascii="Helvetica" w:hAnsi="Helvetica" w:cs="Helvetica"/>
                <w:color w:val="1F497D" w:themeColor="text2"/>
                <w:spacing w:val="-3"/>
                <w:kern w:val="1"/>
                <w:sz w:val="20"/>
                <w:szCs w:val="20"/>
                <w:lang w:val="es-ES_tradnl" w:eastAsia="es-ES_tradnl"/>
              </w:rPr>
              <w:t xml:space="preserve">Realización de inmovilizaciones y bloqueos monomaxilares  e intermaxilares. El alumno   colocará una férula en un modelo de escayola, al objeto de conseguir un bloqueo.       </w:t>
            </w:r>
          </w:p>
          <w:p w:rsidR="00CE35FF" w:rsidRPr="005A34E8" w:rsidRDefault="00CE35FF" w:rsidP="00CE35FF">
            <w:pPr>
              <w:widowControl w:val="0"/>
              <w:tabs>
                <w:tab w:val="left" w:pos="0"/>
              </w:tabs>
              <w:autoSpaceDE w:val="0"/>
              <w:autoSpaceDN w:val="0"/>
              <w:adjustRightInd w:val="0"/>
              <w:jc w:val="both"/>
              <w:rPr>
                <w:rFonts w:ascii="Helvetica" w:hAnsi="Helvetica" w:cs="Helvetica"/>
                <w:color w:val="1F497D" w:themeColor="text2"/>
                <w:spacing w:val="-3"/>
                <w:kern w:val="1"/>
                <w:sz w:val="20"/>
                <w:szCs w:val="20"/>
                <w:lang w:val="es-ES_tradnl" w:eastAsia="es-ES_tradnl"/>
              </w:rPr>
            </w:pPr>
          </w:p>
          <w:p w:rsidR="00CE35FF" w:rsidRPr="005A34E8" w:rsidRDefault="00CE35FF" w:rsidP="00CE35FF">
            <w:pPr>
              <w:widowControl w:val="0"/>
              <w:tabs>
                <w:tab w:val="left" w:pos="0"/>
              </w:tabs>
              <w:autoSpaceDE w:val="0"/>
              <w:autoSpaceDN w:val="0"/>
              <w:adjustRightInd w:val="0"/>
              <w:jc w:val="both"/>
              <w:rPr>
                <w:rFonts w:ascii="Helvetica" w:hAnsi="Helvetica" w:cs="Helvetica"/>
                <w:b/>
                <w:bCs/>
                <w:color w:val="1F497D" w:themeColor="text2"/>
                <w:spacing w:val="-4"/>
                <w:kern w:val="1"/>
                <w:lang w:val="es-ES_tradnl" w:eastAsia="es-ES_tradnl"/>
              </w:rPr>
            </w:pPr>
            <w:r w:rsidRPr="005A34E8">
              <w:rPr>
                <w:rFonts w:ascii="Helvetica" w:hAnsi="Helvetica" w:cs="Helvetica"/>
                <w:b/>
                <w:bCs/>
                <w:color w:val="1F497D" w:themeColor="text2"/>
                <w:spacing w:val="-4"/>
                <w:kern w:val="1"/>
                <w:lang w:val="es-ES_tradnl" w:eastAsia="es-ES_tradnl"/>
              </w:rPr>
              <w:t>Sexta Unidad Temática: Patología de la ATM</w:t>
            </w:r>
          </w:p>
          <w:p w:rsidR="00CE35FF" w:rsidRPr="005A34E8" w:rsidRDefault="00CE35FF" w:rsidP="00CE35FF">
            <w:pPr>
              <w:widowControl w:val="0"/>
              <w:tabs>
                <w:tab w:val="left" w:pos="0"/>
              </w:tabs>
              <w:autoSpaceDE w:val="0"/>
              <w:autoSpaceDN w:val="0"/>
              <w:adjustRightInd w:val="0"/>
              <w:jc w:val="both"/>
              <w:rPr>
                <w:color w:val="1F497D" w:themeColor="text2"/>
                <w:spacing w:val="-3"/>
                <w:kern w:val="1"/>
                <w:lang w:val="es-ES_tradnl" w:eastAsia="es-ES_tradnl"/>
              </w:rPr>
            </w:pPr>
          </w:p>
          <w:p w:rsidR="00CE35FF" w:rsidRPr="005A34E8" w:rsidRDefault="00CE35FF" w:rsidP="00CE35FF">
            <w:pPr>
              <w:widowControl w:val="0"/>
              <w:tabs>
                <w:tab w:val="left" w:pos="0"/>
              </w:tabs>
              <w:autoSpaceDE w:val="0"/>
              <w:autoSpaceDN w:val="0"/>
              <w:adjustRightInd w:val="0"/>
              <w:jc w:val="both"/>
              <w:rPr>
                <w:rFonts w:ascii="Helvetica" w:hAnsi="Helvetica" w:cs="Helvetica"/>
                <w:color w:val="1F497D" w:themeColor="text2"/>
                <w:spacing w:val="-3"/>
                <w:kern w:val="1"/>
                <w:sz w:val="20"/>
                <w:szCs w:val="20"/>
                <w:lang w:val="es-ES_tradnl" w:eastAsia="es-ES_tradnl"/>
              </w:rPr>
            </w:pPr>
            <w:r w:rsidRPr="005A34E8">
              <w:rPr>
                <w:rFonts w:ascii="Helvetica" w:hAnsi="Helvetica" w:cs="Helvetica"/>
                <w:b/>
                <w:bCs/>
                <w:color w:val="1F497D" w:themeColor="text2"/>
                <w:spacing w:val="-3"/>
                <w:kern w:val="1"/>
                <w:sz w:val="20"/>
                <w:szCs w:val="20"/>
                <w:lang w:val="es-ES_tradnl" w:eastAsia="es-ES_tradnl"/>
              </w:rPr>
              <w:t xml:space="preserve">Objetivo: </w:t>
            </w:r>
            <w:r w:rsidRPr="005A34E8">
              <w:rPr>
                <w:rFonts w:ascii="Helvetica" w:hAnsi="Helvetica" w:cs="Helvetica"/>
                <w:color w:val="1F497D" w:themeColor="text2"/>
                <w:spacing w:val="-3"/>
                <w:kern w:val="1"/>
                <w:sz w:val="20"/>
                <w:szCs w:val="20"/>
                <w:lang w:val="es-ES_tradnl" w:eastAsia="es-ES_tradnl"/>
              </w:rPr>
              <w:t xml:space="preserve">Al término de esta unidad didáctica, el alumno será capaz de </w:t>
            </w:r>
            <w:r w:rsidRPr="005A34E8">
              <w:rPr>
                <w:rFonts w:ascii="Helvetica" w:hAnsi="Helvetica" w:cs="Helvetica"/>
                <w:iCs/>
                <w:color w:val="1F497D" w:themeColor="text2"/>
                <w:spacing w:val="-3"/>
                <w:kern w:val="1"/>
                <w:sz w:val="20"/>
                <w:szCs w:val="20"/>
                <w:lang w:val="es-ES_tradnl" w:eastAsia="es-ES_tradnl"/>
              </w:rPr>
              <w:t>describir los procesos pat</w:t>
            </w:r>
            <w:r w:rsidR="005F0E86" w:rsidRPr="005A34E8">
              <w:rPr>
                <w:rFonts w:ascii="Helvetica" w:hAnsi="Helvetica" w:cs="Helvetica"/>
                <w:iCs/>
                <w:color w:val="1F497D" w:themeColor="text2"/>
                <w:spacing w:val="-3"/>
                <w:kern w:val="1"/>
                <w:sz w:val="20"/>
                <w:szCs w:val="20"/>
                <w:lang w:val="es-ES_tradnl" w:eastAsia="es-ES_tradnl"/>
              </w:rPr>
              <w:t>ológicos más frecuentes de la ATM</w:t>
            </w:r>
            <w:r w:rsidRPr="005A34E8">
              <w:rPr>
                <w:rFonts w:ascii="Helvetica" w:hAnsi="Helvetica" w:cs="Helvetica"/>
                <w:iCs/>
                <w:color w:val="1F497D" w:themeColor="text2"/>
                <w:spacing w:val="-3"/>
                <w:kern w:val="1"/>
                <w:sz w:val="20"/>
                <w:szCs w:val="20"/>
                <w:lang w:val="es-ES_tradnl" w:eastAsia="es-ES_tradnl"/>
              </w:rPr>
              <w:t xml:space="preserve"> y los medios diagnósticos más utilizados</w:t>
            </w:r>
            <w:r w:rsidRPr="005A34E8">
              <w:rPr>
                <w:rFonts w:ascii="Helvetica" w:hAnsi="Helvetica" w:cs="Helvetica"/>
                <w:color w:val="1F497D" w:themeColor="text2"/>
                <w:spacing w:val="-3"/>
                <w:kern w:val="1"/>
                <w:sz w:val="20"/>
                <w:szCs w:val="20"/>
                <w:lang w:val="es-ES_tradnl" w:eastAsia="es-ES_tradnl"/>
              </w:rPr>
              <w:t>.</w:t>
            </w:r>
          </w:p>
          <w:p w:rsidR="00CE35FF" w:rsidRPr="005A34E8" w:rsidRDefault="00CE35FF" w:rsidP="00CE35FF">
            <w:pPr>
              <w:widowControl w:val="0"/>
              <w:tabs>
                <w:tab w:val="left" w:pos="0"/>
              </w:tabs>
              <w:autoSpaceDE w:val="0"/>
              <w:autoSpaceDN w:val="0"/>
              <w:adjustRightInd w:val="0"/>
              <w:jc w:val="both"/>
              <w:rPr>
                <w:rFonts w:ascii="Helvetica" w:hAnsi="Helvetica" w:cs="Helvetica"/>
                <w:color w:val="1F497D" w:themeColor="text2"/>
                <w:spacing w:val="-3"/>
                <w:kern w:val="1"/>
                <w:sz w:val="20"/>
                <w:szCs w:val="20"/>
                <w:lang w:val="es-ES_tradnl" w:eastAsia="es-ES_tradnl"/>
              </w:rPr>
            </w:pPr>
            <w:r w:rsidRPr="005A34E8">
              <w:rPr>
                <w:rFonts w:ascii="Helvetica" w:hAnsi="Helvetica" w:cs="Helvetica"/>
                <w:color w:val="1F497D" w:themeColor="text2"/>
                <w:spacing w:val="-3"/>
                <w:kern w:val="1"/>
                <w:sz w:val="20"/>
                <w:szCs w:val="20"/>
                <w:lang w:val="es-ES_tradnl" w:eastAsia="es-ES_tradnl"/>
              </w:rPr>
              <w:t xml:space="preserve">       </w:t>
            </w:r>
          </w:p>
          <w:p w:rsidR="00CE35FF" w:rsidRPr="005A34E8" w:rsidRDefault="00CE35FF" w:rsidP="00CE35FF">
            <w:pPr>
              <w:widowControl w:val="0"/>
              <w:tabs>
                <w:tab w:val="left" w:pos="0"/>
              </w:tabs>
              <w:autoSpaceDE w:val="0"/>
              <w:autoSpaceDN w:val="0"/>
              <w:adjustRightInd w:val="0"/>
              <w:jc w:val="both"/>
              <w:rPr>
                <w:rFonts w:ascii="Helvetica" w:hAnsi="Helvetica" w:cs="Helvetica"/>
                <w:color w:val="1F497D" w:themeColor="text2"/>
                <w:spacing w:val="-3"/>
                <w:kern w:val="1"/>
                <w:sz w:val="20"/>
                <w:szCs w:val="20"/>
                <w:lang w:val="es-ES_tradnl" w:eastAsia="es-ES_tradnl"/>
              </w:rPr>
            </w:pPr>
            <w:r w:rsidRPr="005A34E8">
              <w:rPr>
                <w:rFonts w:ascii="Helvetica" w:hAnsi="Helvetica" w:cs="Helvetica"/>
                <w:b/>
                <w:bCs/>
                <w:color w:val="1F497D" w:themeColor="text2"/>
                <w:spacing w:val="-3"/>
                <w:kern w:val="1"/>
                <w:sz w:val="20"/>
                <w:szCs w:val="20"/>
                <w:lang w:val="es-ES_tradnl" w:eastAsia="es-ES_tradnl"/>
              </w:rPr>
              <w:t>Contenidos:</w:t>
            </w:r>
            <w:r w:rsidRPr="005A34E8">
              <w:rPr>
                <w:rFonts w:ascii="Helvetica" w:hAnsi="Helvetica" w:cs="Helvetica"/>
                <w:color w:val="1F497D" w:themeColor="text2"/>
                <w:spacing w:val="-3"/>
                <w:kern w:val="1"/>
                <w:sz w:val="20"/>
                <w:szCs w:val="20"/>
                <w:lang w:val="es-ES_tradnl" w:eastAsia="es-ES_tradnl"/>
              </w:rPr>
              <w:t xml:space="preserve"> Los contenidos de esta unidad comprenden los conocimientos </w:t>
            </w:r>
            <w:r w:rsidRPr="005A34E8">
              <w:rPr>
                <w:rFonts w:ascii="Helvetica" w:hAnsi="Helvetica" w:cs="Helvetica"/>
                <w:b/>
                <w:bCs/>
                <w:color w:val="1F497D" w:themeColor="text2"/>
                <w:spacing w:val="-3"/>
                <w:kern w:val="1"/>
                <w:sz w:val="20"/>
                <w:szCs w:val="20"/>
                <w:lang w:val="es-ES_tradnl" w:eastAsia="es-ES_tradnl"/>
              </w:rPr>
              <w:t>teóricos</w:t>
            </w:r>
            <w:r w:rsidRPr="005A34E8">
              <w:rPr>
                <w:rFonts w:ascii="Helvetica" w:hAnsi="Helvetica" w:cs="Helvetica"/>
                <w:color w:val="1F497D" w:themeColor="text2"/>
                <w:spacing w:val="-3"/>
                <w:kern w:val="1"/>
                <w:sz w:val="20"/>
                <w:szCs w:val="20"/>
                <w:lang w:val="es-ES_tradnl" w:eastAsia="es-ES_tradnl"/>
              </w:rPr>
              <w:t xml:space="preserve"> desarrollados en las lecciones correspondientes de la programación teórica, y son:</w:t>
            </w:r>
          </w:p>
          <w:p w:rsidR="00CE35FF" w:rsidRPr="005A34E8" w:rsidRDefault="00CE35FF" w:rsidP="00CE35FF">
            <w:pPr>
              <w:widowControl w:val="0"/>
              <w:tabs>
                <w:tab w:val="left" w:pos="0"/>
              </w:tabs>
              <w:autoSpaceDE w:val="0"/>
              <w:autoSpaceDN w:val="0"/>
              <w:adjustRightInd w:val="0"/>
              <w:jc w:val="both"/>
              <w:rPr>
                <w:rFonts w:ascii="Helvetica" w:hAnsi="Helvetica" w:cs="Helvetica"/>
                <w:color w:val="1F497D" w:themeColor="text2"/>
                <w:spacing w:val="-3"/>
                <w:kern w:val="1"/>
                <w:sz w:val="20"/>
                <w:szCs w:val="20"/>
                <w:lang w:val="es-ES_tradnl" w:eastAsia="es-ES_tradnl"/>
              </w:rPr>
            </w:pPr>
            <w:r w:rsidRPr="005A34E8">
              <w:rPr>
                <w:rFonts w:ascii="Helvetica" w:hAnsi="Helvetica" w:cs="Helvetica"/>
                <w:color w:val="1F497D" w:themeColor="text2"/>
                <w:spacing w:val="-3"/>
                <w:kern w:val="1"/>
                <w:sz w:val="20"/>
                <w:szCs w:val="20"/>
                <w:lang w:val="es-ES_tradnl" w:eastAsia="es-ES_tradnl"/>
              </w:rPr>
              <w:t xml:space="preserve">               </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b/>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 xml:space="preserve">                                                   </w:t>
            </w:r>
            <w:r w:rsidRPr="005A34E8">
              <w:rPr>
                <w:rFonts w:ascii="Helvetica" w:hAnsi="Helvetica" w:cs="Helvetica"/>
                <w:b/>
                <w:color w:val="1F497D" w:themeColor="text2"/>
                <w:sz w:val="16"/>
                <w:szCs w:val="16"/>
                <w:lang w:val="es-ES_tradnl" w:eastAsia="es-ES_tradnl"/>
              </w:rPr>
              <w:t>PATOLOGÍA DE LA ATM</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firstLine="53"/>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34:</w:t>
            </w:r>
            <w:r w:rsidRPr="005A34E8">
              <w:rPr>
                <w:rFonts w:ascii="Helvetica" w:hAnsi="Helvetica" w:cs="Helvetica"/>
                <w:color w:val="1F497D" w:themeColor="text2"/>
                <w:sz w:val="16"/>
                <w:szCs w:val="16"/>
                <w:lang w:val="es-ES_tradnl" w:eastAsia="es-ES_tradnl"/>
              </w:rPr>
              <w:tab/>
              <w:t>ARTICULACIÓN TEMPOROMANDIBULAR</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firstLine="53"/>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35:</w:t>
            </w:r>
            <w:r w:rsidRPr="005A34E8">
              <w:rPr>
                <w:rFonts w:ascii="Helvetica" w:hAnsi="Helvetica" w:cs="Helvetica"/>
                <w:color w:val="1F497D" w:themeColor="text2"/>
                <w:sz w:val="16"/>
                <w:szCs w:val="16"/>
                <w:lang w:val="es-ES_tradnl" w:eastAsia="es-ES_tradnl"/>
              </w:rPr>
              <w:tab/>
              <w:t>RIGIDECES ARTICULARES Y PERIARTICULARES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firstLine="53"/>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p>
          <w:p w:rsidR="00CE35FF" w:rsidRPr="005A34E8" w:rsidRDefault="00CE35FF" w:rsidP="00CE35FF">
            <w:pPr>
              <w:widowControl w:val="0"/>
              <w:tabs>
                <w:tab w:val="left" w:pos="0"/>
              </w:tabs>
              <w:autoSpaceDE w:val="0"/>
              <w:autoSpaceDN w:val="0"/>
              <w:adjustRightInd w:val="0"/>
              <w:jc w:val="both"/>
              <w:rPr>
                <w:rFonts w:ascii="Helvetica" w:hAnsi="Helvetica" w:cs="Helvetica"/>
                <w:color w:val="1F497D" w:themeColor="text2"/>
                <w:lang w:val="es-ES_tradnl" w:eastAsia="es-ES_tradnl"/>
              </w:rPr>
            </w:pPr>
          </w:p>
          <w:p w:rsidR="00CE35FF" w:rsidRPr="005A34E8" w:rsidRDefault="00CE35FF" w:rsidP="00CE35FF">
            <w:pPr>
              <w:widowControl w:val="0"/>
              <w:tabs>
                <w:tab w:val="left" w:pos="0"/>
              </w:tabs>
              <w:autoSpaceDE w:val="0"/>
              <w:autoSpaceDN w:val="0"/>
              <w:adjustRightInd w:val="0"/>
              <w:jc w:val="both"/>
              <w:rPr>
                <w:rFonts w:ascii="Helvetica" w:hAnsi="Helvetica" w:cs="Helvetica"/>
                <w:color w:val="1F497D" w:themeColor="text2"/>
                <w:spacing w:val="-3"/>
                <w:kern w:val="1"/>
                <w:sz w:val="20"/>
                <w:szCs w:val="20"/>
                <w:lang w:val="es-ES_tradnl" w:eastAsia="es-ES_tradnl"/>
              </w:rPr>
            </w:pPr>
            <w:r w:rsidRPr="005A34E8">
              <w:rPr>
                <w:rFonts w:ascii="Helvetica" w:hAnsi="Helvetica" w:cs="Helvetica"/>
                <w:color w:val="1F497D" w:themeColor="text2"/>
                <w:spacing w:val="-3"/>
                <w:kern w:val="1"/>
                <w:sz w:val="20"/>
                <w:szCs w:val="20"/>
                <w:lang w:val="es-ES_tradnl" w:eastAsia="es-ES_tradnl"/>
              </w:rPr>
              <w:t xml:space="preserve">La actividad </w:t>
            </w:r>
            <w:r w:rsidRPr="005A34E8">
              <w:rPr>
                <w:rFonts w:ascii="Helvetica" w:hAnsi="Helvetica" w:cs="Helvetica"/>
                <w:b/>
                <w:bCs/>
                <w:color w:val="1F497D" w:themeColor="text2"/>
                <w:spacing w:val="-3"/>
                <w:kern w:val="1"/>
                <w:sz w:val="20"/>
                <w:szCs w:val="20"/>
                <w:lang w:val="es-ES_tradnl" w:eastAsia="es-ES_tradnl"/>
              </w:rPr>
              <w:t>clínica</w:t>
            </w:r>
            <w:r w:rsidRPr="005A34E8">
              <w:rPr>
                <w:rFonts w:ascii="Helvetica" w:hAnsi="Helvetica" w:cs="Helvetica"/>
                <w:color w:val="1F497D" w:themeColor="text2"/>
                <w:spacing w:val="-3"/>
                <w:kern w:val="1"/>
                <w:sz w:val="20"/>
                <w:szCs w:val="20"/>
                <w:lang w:val="es-ES_tradnl" w:eastAsia="es-ES_tradnl"/>
              </w:rPr>
              <w:t xml:space="preserve"> de esta unidad incluirá llegar a una aproximación diagnóstica, basándose en los datos clínicos y radiológicos del paciente, así como el saber reducir u</w:t>
            </w:r>
            <w:r w:rsidR="005F0E86" w:rsidRPr="005A34E8">
              <w:rPr>
                <w:rFonts w:ascii="Helvetica" w:hAnsi="Helvetica" w:cs="Helvetica"/>
                <w:color w:val="1F497D" w:themeColor="text2"/>
                <w:spacing w:val="-3"/>
                <w:kern w:val="1"/>
                <w:sz w:val="20"/>
                <w:szCs w:val="20"/>
                <w:lang w:val="es-ES_tradnl" w:eastAsia="es-ES_tradnl"/>
              </w:rPr>
              <w:t>na luxación de la AT</w:t>
            </w:r>
            <w:r w:rsidRPr="005A34E8">
              <w:rPr>
                <w:rFonts w:ascii="Helvetica" w:hAnsi="Helvetica" w:cs="Helvetica"/>
                <w:color w:val="1F497D" w:themeColor="text2"/>
                <w:spacing w:val="-3"/>
                <w:kern w:val="1"/>
                <w:sz w:val="20"/>
                <w:szCs w:val="20"/>
                <w:lang w:val="es-ES_tradnl" w:eastAsia="es-ES_tradnl"/>
              </w:rPr>
              <w:t xml:space="preserve">M. </w:t>
            </w:r>
          </w:p>
          <w:p w:rsidR="00CE35FF" w:rsidRPr="005A34E8" w:rsidRDefault="00CE35FF" w:rsidP="00CE35FF">
            <w:pPr>
              <w:widowControl w:val="0"/>
              <w:tabs>
                <w:tab w:val="left" w:pos="0"/>
              </w:tabs>
              <w:autoSpaceDE w:val="0"/>
              <w:autoSpaceDN w:val="0"/>
              <w:adjustRightInd w:val="0"/>
              <w:jc w:val="both"/>
              <w:rPr>
                <w:rFonts w:ascii="Arial" w:hAnsi="Arial" w:cs="Arial"/>
                <w:b/>
                <w:bCs/>
                <w:color w:val="1F497D" w:themeColor="text2"/>
                <w:spacing w:val="-3"/>
                <w:kern w:val="1"/>
                <w:sz w:val="20"/>
                <w:szCs w:val="20"/>
                <w:lang w:val="es-ES_tradnl" w:eastAsia="es-ES_tradnl"/>
              </w:rPr>
            </w:pPr>
          </w:p>
          <w:p w:rsidR="00CE35FF" w:rsidRPr="005A34E8" w:rsidRDefault="00CE35FF" w:rsidP="00CE35FF">
            <w:pPr>
              <w:widowControl w:val="0"/>
              <w:tabs>
                <w:tab w:val="left" w:pos="720"/>
                <w:tab w:val="right" w:pos="8478"/>
              </w:tabs>
              <w:autoSpaceDE w:val="0"/>
              <w:autoSpaceDN w:val="0"/>
              <w:adjustRightInd w:val="0"/>
              <w:jc w:val="both"/>
              <w:rPr>
                <w:rFonts w:ascii="Helvetica" w:hAnsi="Helvetica" w:cs="Helvetica"/>
                <w:b/>
                <w:bCs/>
                <w:color w:val="1F497D" w:themeColor="text2"/>
                <w:spacing w:val="-3"/>
                <w:kern w:val="1"/>
                <w:lang w:val="es-ES_tradnl" w:eastAsia="es-ES_tradnl"/>
              </w:rPr>
            </w:pPr>
            <w:r w:rsidRPr="005A34E8">
              <w:rPr>
                <w:rFonts w:ascii="Helvetica" w:hAnsi="Helvetica" w:cs="Helvetica"/>
                <w:b/>
                <w:bCs/>
                <w:color w:val="1F497D" w:themeColor="text2"/>
                <w:spacing w:val="-4"/>
                <w:kern w:val="1"/>
                <w:lang w:val="es-ES_tradnl" w:eastAsia="es-ES_tradnl"/>
              </w:rPr>
              <w:t>Séptima Unidad Temática: Patología de Glándulas Salivales</w:t>
            </w:r>
          </w:p>
          <w:p w:rsidR="00CE35FF" w:rsidRPr="005A34E8" w:rsidRDefault="00CE35FF" w:rsidP="00CE35FF">
            <w:pPr>
              <w:widowControl w:val="0"/>
              <w:tabs>
                <w:tab w:val="left" w:pos="720"/>
                <w:tab w:val="right" w:pos="8478"/>
              </w:tabs>
              <w:autoSpaceDE w:val="0"/>
              <w:autoSpaceDN w:val="0"/>
              <w:adjustRightInd w:val="0"/>
              <w:jc w:val="both"/>
              <w:rPr>
                <w:rFonts w:ascii="Arial" w:hAnsi="Arial" w:cs="Arial"/>
                <w:b/>
                <w:bCs/>
                <w:color w:val="1F497D" w:themeColor="text2"/>
                <w:spacing w:val="-2"/>
                <w:kern w:val="1"/>
                <w:sz w:val="20"/>
                <w:szCs w:val="20"/>
                <w:lang w:val="es-ES_tradnl" w:eastAsia="es-ES_tradnl"/>
              </w:rPr>
            </w:pPr>
          </w:p>
          <w:p w:rsidR="00CE35FF" w:rsidRPr="005A34E8" w:rsidRDefault="00CE35FF" w:rsidP="00CE35FF">
            <w:pPr>
              <w:widowControl w:val="0"/>
              <w:tabs>
                <w:tab w:val="left" w:pos="0"/>
              </w:tabs>
              <w:autoSpaceDE w:val="0"/>
              <w:autoSpaceDN w:val="0"/>
              <w:adjustRightInd w:val="0"/>
              <w:jc w:val="both"/>
              <w:rPr>
                <w:rFonts w:ascii="Helvetica" w:hAnsi="Helvetica" w:cs="Helvetica"/>
                <w:color w:val="1F497D" w:themeColor="text2"/>
                <w:spacing w:val="-3"/>
                <w:kern w:val="1"/>
                <w:sz w:val="20"/>
                <w:szCs w:val="20"/>
                <w:lang w:val="es-ES_tradnl" w:eastAsia="es-ES_tradnl"/>
              </w:rPr>
            </w:pPr>
            <w:r w:rsidRPr="005A34E8">
              <w:rPr>
                <w:rFonts w:ascii="Arial" w:hAnsi="Arial" w:cs="Arial"/>
                <w:color w:val="1F497D" w:themeColor="text2"/>
                <w:spacing w:val="-3"/>
                <w:kern w:val="1"/>
                <w:sz w:val="20"/>
                <w:szCs w:val="20"/>
                <w:lang w:val="es-ES_tradnl" w:eastAsia="es-ES_tradnl"/>
              </w:rPr>
              <w:t xml:space="preserve"> </w:t>
            </w:r>
            <w:r w:rsidRPr="005A34E8">
              <w:rPr>
                <w:rFonts w:ascii="Helvetica" w:hAnsi="Helvetica" w:cs="Helvetica"/>
                <w:b/>
                <w:bCs/>
                <w:color w:val="1F497D" w:themeColor="text2"/>
                <w:spacing w:val="-3"/>
                <w:kern w:val="1"/>
                <w:sz w:val="20"/>
                <w:szCs w:val="20"/>
                <w:lang w:val="es-ES_tradnl" w:eastAsia="es-ES_tradnl"/>
              </w:rPr>
              <w:t>Objetivo:</w:t>
            </w:r>
            <w:r w:rsidRPr="005A34E8">
              <w:rPr>
                <w:rFonts w:ascii="Helvetica" w:hAnsi="Helvetica" w:cs="Helvetica"/>
                <w:color w:val="1F497D" w:themeColor="text2"/>
                <w:spacing w:val="-3"/>
                <w:kern w:val="1"/>
                <w:sz w:val="20"/>
                <w:szCs w:val="20"/>
                <w:lang w:val="es-ES_tradnl" w:eastAsia="es-ES_tradnl"/>
              </w:rPr>
              <w:t xml:space="preserve"> Al finalizar este período de instrucción, el alumno deberá ser capaz de establecer un protocolo diagnóstico de los procesos patológicos de las glándulas salivales,  basándose en los datos clínicos y radiológicos</w:t>
            </w:r>
            <w:r w:rsidRPr="005A34E8">
              <w:rPr>
                <w:rFonts w:ascii="Helvetica" w:hAnsi="Helvetica" w:cs="Helvetica"/>
                <w:i/>
                <w:iCs/>
                <w:color w:val="1F497D" w:themeColor="text2"/>
                <w:spacing w:val="-3"/>
                <w:kern w:val="1"/>
                <w:sz w:val="20"/>
                <w:szCs w:val="20"/>
                <w:lang w:val="es-ES_tradnl" w:eastAsia="es-ES_tradnl"/>
              </w:rPr>
              <w:t>.</w:t>
            </w:r>
          </w:p>
          <w:p w:rsidR="00CE35FF" w:rsidRPr="005A34E8" w:rsidRDefault="00CE35FF" w:rsidP="00CE35FF">
            <w:pPr>
              <w:widowControl w:val="0"/>
              <w:tabs>
                <w:tab w:val="left" w:pos="0"/>
              </w:tabs>
              <w:autoSpaceDE w:val="0"/>
              <w:autoSpaceDN w:val="0"/>
              <w:adjustRightInd w:val="0"/>
              <w:jc w:val="both"/>
              <w:rPr>
                <w:rFonts w:ascii="Helvetica" w:hAnsi="Helvetica" w:cs="Helvetica"/>
                <w:color w:val="1F497D" w:themeColor="text2"/>
                <w:spacing w:val="-3"/>
                <w:kern w:val="1"/>
                <w:sz w:val="20"/>
                <w:szCs w:val="20"/>
                <w:lang w:val="es-ES_tradnl" w:eastAsia="es-ES_tradnl"/>
              </w:rPr>
            </w:pPr>
          </w:p>
          <w:p w:rsidR="00CE35FF" w:rsidRPr="005A34E8" w:rsidRDefault="00CE35FF" w:rsidP="00CE35FF">
            <w:pPr>
              <w:widowControl w:val="0"/>
              <w:tabs>
                <w:tab w:val="left" w:pos="0"/>
              </w:tabs>
              <w:autoSpaceDE w:val="0"/>
              <w:autoSpaceDN w:val="0"/>
              <w:adjustRightInd w:val="0"/>
              <w:jc w:val="both"/>
              <w:rPr>
                <w:rFonts w:ascii="Helvetica" w:hAnsi="Helvetica" w:cs="Helvetica"/>
                <w:color w:val="1F497D" w:themeColor="text2"/>
                <w:spacing w:val="-3"/>
                <w:kern w:val="1"/>
                <w:sz w:val="20"/>
                <w:szCs w:val="20"/>
                <w:lang w:val="es-ES_tradnl" w:eastAsia="es-ES_tradnl"/>
              </w:rPr>
            </w:pPr>
            <w:r w:rsidRPr="005A34E8">
              <w:rPr>
                <w:rFonts w:ascii="Helvetica" w:hAnsi="Helvetica" w:cs="Helvetica"/>
                <w:b/>
                <w:bCs/>
                <w:color w:val="1F497D" w:themeColor="text2"/>
                <w:spacing w:val="-3"/>
                <w:kern w:val="1"/>
                <w:sz w:val="20"/>
                <w:szCs w:val="20"/>
                <w:lang w:val="es-ES_tradnl" w:eastAsia="es-ES_tradnl"/>
              </w:rPr>
              <w:t xml:space="preserve">Contenidos: </w:t>
            </w:r>
            <w:r w:rsidRPr="005A34E8">
              <w:rPr>
                <w:rFonts w:ascii="Helvetica" w:hAnsi="Helvetica" w:cs="Helvetica"/>
                <w:color w:val="1F497D" w:themeColor="text2"/>
                <w:spacing w:val="-3"/>
                <w:kern w:val="1"/>
                <w:sz w:val="20"/>
                <w:szCs w:val="20"/>
                <w:lang w:val="es-ES_tradnl" w:eastAsia="es-ES_tradnl"/>
              </w:rPr>
              <w:t xml:space="preserve">Los conocimientos </w:t>
            </w:r>
            <w:r w:rsidRPr="005A34E8">
              <w:rPr>
                <w:rFonts w:ascii="Helvetica" w:hAnsi="Helvetica" w:cs="Helvetica"/>
                <w:b/>
                <w:bCs/>
                <w:color w:val="1F497D" w:themeColor="text2"/>
                <w:spacing w:val="-3"/>
                <w:kern w:val="1"/>
                <w:sz w:val="20"/>
                <w:szCs w:val="20"/>
                <w:lang w:val="es-ES_tradnl" w:eastAsia="es-ES_tradnl"/>
              </w:rPr>
              <w:t>teóricos</w:t>
            </w:r>
            <w:r w:rsidRPr="005A34E8">
              <w:rPr>
                <w:rFonts w:ascii="Helvetica" w:hAnsi="Helvetica" w:cs="Helvetica"/>
                <w:color w:val="1F497D" w:themeColor="text2"/>
                <w:spacing w:val="-3"/>
                <w:kern w:val="1"/>
                <w:sz w:val="20"/>
                <w:szCs w:val="20"/>
                <w:lang w:val="es-ES_tradnl" w:eastAsia="es-ES_tradnl"/>
              </w:rPr>
              <w:t xml:space="preserve"> se encuentran integrados en los siguientes temas:  </w:t>
            </w:r>
          </w:p>
          <w:p w:rsidR="00CE35FF" w:rsidRPr="005A34E8" w:rsidRDefault="00CE35FF" w:rsidP="00CE35FF">
            <w:pPr>
              <w:widowControl w:val="0"/>
              <w:tabs>
                <w:tab w:val="left" w:pos="0"/>
              </w:tabs>
              <w:autoSpaceDE w:val="0"/>
              <w:autoSpaceDN w:val="0"/>
              <w:adjustRightInd w:val="0"/>
              <w:jc w:val="both"/>
              <w:rPr>
                <w:rFonts w:ascii="Helvetica" w:hAnsi="Helvetica" w:cs="Helvetica"/>
                <w:color w:val="1F497D" w:themeColor="text2"/>
                <w:spacing w:val="-3"/>
                <w:kern w:val="1"/>
                <w:sz w:val="20"/>
                <w:szCs w:val="20"/>
                <w:lang w:val="es-ES_tradnl" w:eastAsia="es-ES_tradnl"/>
              </w:rPr>
            </w:pPr>
          </w:p>
          <w:p w:rsidR="00CE35FF" w:rsidRPr="005A34E8" w:rsidRDefault="00CE35FF" w:rsidP="00CE35FF">
            <w:pPr>
              <w:widowControl w:val="0"/>
              <w:tabs>
                <w:tab w:val="left" w:pos="0"/>
              </w:tabs>
              <w:autoSpaceDE w:val="0"/>
              <w:autoSpaceDN w:val="0"/>
              <w:adjustRightInd w:val="0"/>
              <w:jc w:val="both"/>
              <w:rPr>
                <w:rFonts w:ascii="Helvetica" w:hAnsi="Helvetica" w:cs="Helvetica"/>
                <w:b/>
                <w:color w:val="1F497D" w:themeColor="text2"/>
                <w:spacing w:val="-3"/>
                <w:kern w:val="1"/>
                <w:sz w:val="16"/>
                <w:szCs w:val="20"/>
                <w:lang w:val="es-ES_tradnl" w:eastAsia="es-ES_tradnl"/>
              </w:rPr>
            </w:pPr>
            <w:r w:rsidRPr="005A34E8">
              <w:rPr>
                <w:rFonts w:ascii="Helvetica" w:hAnsi="Helvetica" w:cs="Helvetica"/>
                <w:color w:val="1F497D" w:themeColor="text2"/>
                <w:spacing w:val="-3"/>
                <w:kern w:val="1"/>
                <w:sz w:val="20"/>
                <w:szCs w:val="20"/>
                <w:lang w:val="es-ES_tradnl" w:eastAsia="es-ES_tradnl"/>
              </w:rPr>
              <w:t xml:space="preserve">                                           </w:t>
            </w:r>
            <w:r w:rsidRPr="005A34E8">
              <w:rPr>
                <w:rFonts w:ascii="Helvetica" w:hAnsi="Helvetica" w:cs="Helvetica"/>
                <w:b/>
                <w:color w:val="1F497D" w:themeColor="text2"/>
                <w:spacing w:val="-3"/>
                <w:kern w:val="1"/>
                <w:sz w:val="16"/>
                <w:szCs w:val="20"/>
                <w:lang w:val="es-ES_tradnl" w:eastAsia="es-ES_tradnl"/>
              </w:rPr>
              <w:t>GLÁNDULAS SALIVALES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firstLine="53"/>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36:</w:t>
            </w:r>
            <w:r w:rsidRPr="005A34E8">
              <w:rPr>
                <w:rFonts w:ascii="Helvetica" w:hAnsi="Helvetica" w:cs="Helvetica"/>
                <w:color w:val="1F497D" w:themeColor="text2"/>
                <w:sz w:val="16"/>
                <w:szCs w:val="16"/>
                <w:lang w:val="es-ES_tradnl" w:eastAsia="es-ES_tradnl"/>
              </w:rPr>
              <w:tab/>
              <w:t>PATOLOGÍA GLANDULAR</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firstLine="53"/>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37:</w:t>
            </w:r>
            <w:r w:rsidRPr="005A34E8">
              <w:rPr>
                <w:rFonts w:ascii="Helvetica" w:hAnsi="Helvetica" w:cs="Helvetica"/>
                <w:color w:val="1F497D" w:themeColor="text2"/>
                <w:sz w:val="16"/>
                <w:szCs w:val="16"/>
                <w:lang w:val="es-ES_tradnl" w:eastAsia="es-ES_tradnl"/>
              </w:rPr>
              <w:tab/>
              <w:t>LITIASIS SALIVAR</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p>
          <w:p w:rsidR="00CE35FF" w:rsidRPr="005A34E8" w:rsidRDefault="00CE35FF" w:rsidP="00CE35FF">
            <w:pPr>
              <w:widowControl w:val="0"/>
              <w:tabs>
                <w:tab w:val="left" w:pos="0"/>
              </w:tabs>
              <w:autoSpaceDE w:val="0"/>
              <w:autoSpaceDN w:val="0"/>
              <w:adjustRightInd w:val="0"/>
              <w:ind w:firstLine="720"/>
              <w:jc w:val="both"/>
              <w:rPr>
                <w:rFonts w:ascii="Helvetica" w:hAnsi="Helvetica" w:cs="Helvetica"/>
                <w:color w:val="1F497D" w:themeColor="text2"/>
                <w:lang w:val="es-ES_tradnl" w:eastAsia="es-ES_tradnl"/>
              </w:rPr>
            </w:pPr>
          </w:p>
          <w:p w:rsidR="00CE35FF" w:rsidRPr="005A34E8" w:rsidRDefault="00CE35FF" w:rsidP="00CE35FF">
            <w:pPr>
              <w:widowControl w:val="0"/>
              <w:tabs>
                <w:tab w:val="left" w:pos="0"/>
              </w:tabs>
              <w:autoSpaceDE w:val="0"/>
              <w:autoSpaceDN w:val="0"/>
              <w:adjustRightInd w:val="0"/>
              <w:jc w:val="both"/>
              <w:rPr>
                <w:rFonts w:ascii="Helvetica" w:hAnsi="Helvetica" w:cs="Helvetica"/>
                <w:color w:val="1F497D" w:themeColor="text2"/>
                <w:spacing w:val="-3"/>
                <w:kern w:val="1"/>
                <w:sz w:val="20"/>
                <w:szCs w:val="20"/>
                <w:lang w:val="es-ES_tradnl" w:eastAsia="es-ES_tradnl"/>
              </w:rPr>
            </w:pPr>
            <w:r w:rsidRPr="005A34E8">
              <w:rPr>
                <w:rFonts w:ascii="Helvetica" w:hAnsi="Helvetica" w:cs="Helvetica"/>
                <w:color w:val="1F497D" w:themeColor="text2"/>
                <w:spacing w:val="-3"/>
                <w:kern w:val="1"/>
                <w:sz w:val="20"/>
                <w:szCs w:val="20"/>
                <w:lang w:val="es-ES_tradnl" w:eastAsia="es-ES_tradnl"/>
              </w:rPr>
              <w:t xml:space="preserve">La parte </w:t>
            </w:r>
            <w:r w:rsidRPr="005A34E8">
              <w:rPr>
                <w:rFonts w:ascii="Helvetica" w:hAnsi="Helvetica" w:cs="Helvetica"/>
                <w:b/>
                <w:bCs/>
                <w:color w:val="1F497D" w:themeColor="text2"/>
                <w:spacing w:val="-3"/>
                <w:kern w:val="1"/>
                <w:sz w:val="20"/>
                <w:szCs w:val="20"/>
                <w:lang w:val="es-ES_tradnl" w:eastAsia="es-ES_tradnl"/>
              </w:rPr>
              <w:t>clínica</w:t>
            </w:r>
            <w:r w:rsidRPr="005A34E8">
              <w:rPr>
                <w:rFonts w:ascii="Helvetica" w:hAnsi="Helvetica" w:cs="Helvetica"/>
                <w:color w:val="1F497D" w:themeColor="text2"/>
                <w:spacing w:val="-3"/>
                <w:kern w:val="1"/>
                <w:sz w:val="20"/>
                <w:szCs w:val="20"/>
                <w:lang w:val="es-ES_tradnl" w:eastAsia="es-ES_tradnl"/>
              </w:rPr>
              <w:t xml:space="preserve"> incluirá el estudio de casos clínicos, para enfrentarse al diagnostico y seleccionar un plan de tratamiento.</w:t>
            </w:r>
          </w:p>
          <w:p w:rsidR="00CE35FF" w:rsidRPr="005A34E8" w:rsidRDefault="00CE35FF" w:rsidP="00CE35FF">
            <w:pPr>
              <w:widowControl w:val="0"/>
              <w:tabs>
                <w:tab w:val="left" w:pos="0"/>
              </w:tabs>
              <w:autoSpaceDE w:val="0"/>
              <w:autoSpaceDN w:val="0"/>
              <w:adjustRightInd w:val="0"/>
              <w:jc w:val="both"/>
              <w:rPr>
                <w:rFonts w:ascii="Arial" w:hAnsi="Arial" w:cs="Arial"/>
                <w:color w:val="1F497D" w:themeColor="text2"/>
                <w:spacing w:val="-3"/>
                <w:kern w:val="1"/>
                <w:sz w:val="20"/>
                <w:szCs w:val="20"/>
                <w:lang w:val="es-ES_tradnl" w:eastAsia="es-ES_tradnl"/>
              </w:rPr>
            </w:pPr>
          </w:p>
          <w:p w:rsidR="00CE35FF" w:rsidRPr="005A34E8" w:rsidRDefault="00CE35FF" w:rsidP="00CE35FF">
            <w:pPr>
              <w:widowControl w:val="0"/>
              <w:tabs>
                <w:tab w:val="left" w:pos="0"/>
              </w:tabs>
              <w:autoSpaceDE w:val="0"/>
              <w:autoSpaceDN w:val="0"/>
              <w:adjustRightInd w:val="0"/>
              <w:jc w:val="both"/>
              <w:rPr>
                <w:rFonts w:ascii="Helvetica" w:hAnsi="Helvetica" w:cs="Helvetica"/>
                <w:b/>
                <w:bCs/>
                <w:color w:val="1F497D" w:themeColor="text2"/>
                <w:spacing w:val="-4"/>
                <w:kern w:val="1"/>
                <w:lang w:val="es-ES_tradnl" w:eastAsia="es-ES_tradnl"/>
              </w:rPr>
            </w:pPr>
            <w:r w:rsidRPr="005A34E8">
              <w:rPr>
                <w:rFonts w:ascii="Helvetica" w:hAnsi="Helvetica" w:cs="Helvetica"/>
                <w:b/>
                <w:bCs/>
                <w:color w:val="1F497D" w:themeColor="text2"/>
                <w:spacing w:val="-4"/>
                <w:kern w:val="1"/>
                <w:lang w:val="es-ES_tradnl" w:eastAsia="es-ES_tradnl"/>
              </w:rPr>
              <w:t>Octava Unidad Temática: Patología del desarrollo</w:t>
            </w:r>
          </w:p>
          <w:p w:rsidR="00CE35FF" w:rsidRPr="005A34E8" w:rsidRDefault="00CE35FF" w:rsidP="00CE35FF">
            <w:pPr>
              <w:widowControl w:val="0"/>
              <w:tabs>
                <w:tab w:val="left" w:pos="0"/>
              </w:tabs>
              <w:autoSpaceDE w:val="0"/>
              <w:autoSpaceDN w:val="0"/>
              <w:adjustRightInd w:val="0"/>
              <w:ind w:firstLine="720"/>
              <w:jc w:val="both"/>
              <w:rPr>
                <w:rFonts w:ascii="Arial" w:hAnsi="Arial" w:cs="Arial"/>
                <w:color w:val="1F497D" w:themeColor="text2"/>
                <w:spacing w:val="-3"/>
                <w:kern w:val="1"/>
                <w:sz w:val="20"/>
                <w:szCs w:val="20"/>
                <w:lang w:val="es-ES_tradnl" w:eastAsia="es-ES_tradnl"/>
              </w:rPr>
            </w:pPr>
          </w:p>
          <w:p w:rsidR="00CE35FF" w:rsidRPr="005A34E8" w:rsidRDefault="00CE35FF" w:rsidP="00CE35FF">
            <w:pPr>
              <w:widowControl w:val="0"/>
              <w:tabs>
                <w:tab w:val="left" w:pos="0"/>
              </w:tabs>
              <w:autoSpaceDE w:val="0"/>
              <w:autoSpaceDN w:val="0"/>
              <w:adjustRightInd w:val="0"/>
              <w:jc w:val="both"/>
              <w:rPr>
                <w:rFonts w:ascii="Helvetica" w:hAnsi="Helvetica" w:cs="Helvetica"/>
                <w:color w:val="1F497D" w:themeColor="text2"/>
                <w:spacing w:val="-3"/>
                <w:kern w:val="1"/>
                <w:sz w:val="20"/>
                <w:szCs w:val="20"/>
                <w:lang w:val="es-ES_tradnl" w:eastAsia="es-ES_tradnl"/>
              </w:rPr>
            </w:pPr>
            <w:r w:rsidRPr="005A34E8">
              <w:rPr>
                <w:rFonts w:ascii="Helvetica" w:hAnsi="Helvetica" w:cs="Helvetica"/>
                <w:b/>
                <w:bCs/>
                <w:color w:val="1F497D" w:themeColor="text2"/>
                <w:spacing w:val="-2"/>
                <w:kern w:val="1"/>
                <w:sz w:val="20"/>
                <w:szCs w:val="20"/>
                <w:lang w:val="es-ES_tradnl" w:eastAsia="es-ES_tradnl"/>
              </w:rPr>
              <w:t>Objetivo:</w:t>
            </w:r>
            <w:r w:rsidRPr="005A34E8">
              <w:rPr>
                <w:rFonts w:ascii="Helvetica" w:hAnsi="Helvetica" w:cs="Helvetica"/>
                <w:color w:val="1F497D" w:themeColor="text2"/>
                <w:spacing w:val="-3"/>
                <w:kern w:val="1"/>
                <w:sz w:val="20"/>
                <w:szCs w:val="20"/>
                <w:lang w:val="es-ES_tradnl" w:eastAsia="es-ES_tradnl"/>
              </w:rPr>
              <w:t xml:space="preserve"> Al término de esta unidad temática, el alumno será capaz de realizar una aproximación diagnóstica y terapéutica de las deformidades buco-faciales.</w:t>
            </w:r>
          </w:p>
          <w:p w:rsidR="00CE35FF" w:rsidRPr="005A34E8" w:rsidRDefault="00CE35FF" w:rsidP="00CE35FF">
            <w:pPr>
              <w:widowControl w:val="0"/>
              <w:tabs>
                <w:tab w:val="left" w:pos="0"/>
              </w:tabs>
              <w:autoSpaceDE w:val="0"/>
              <w:autoSpaceDN w:val="0"/>
              <w:adjustRightInd w:val="0"/>
              <w:jc w:val="both"/>
              <w:rPr>
                <w:rFonts w:ascii="Helvetica" w:hAnsi="Helvetica" w:cs="Helvetica"/>
                <w:b/>
                <w:bCs/>
                <w:color w:val="1F497D" w:themeColor="text2"/>
                <w:spacing w:val="-3"/>
                <w:kern w:val="1"/>
                <w:sz w:val="20"/>
                <w:szCs w:val="20"/>
                <w:lang w:val="es-ES_tradnl" w:eastAsia="es-ES_tradnl"/>
              </w:rPr>
            </w:pPr>
            <w:r w:rsidRPr="005A34E8">
              <w:rPr>
                <w:rFonts w:ascii="Helvetica" w:hAnsi="Helvetica" w:cs="Helvetica"/>
                <w:color w:val="1F497D" w:themeColor="text2"/>
                <w:spacing w:val="-3"/>
                <w:kern w:val="1"/>
                <w:sz w:val="20"/>
                <w:szCs w:val="20"/>
                <w:lang w:val="es-ES_tradnl" w:eastAsia="es-ES_tradnl"/>
              </w:rPr>
              <w:t xml:space="preserve">                                                                                                                   </w:t>
            </w:r>
          </w:p>
          <w:p w:rsidR="00CE35FF" w:rsidRPr="005A34E8" w:rsidRDefault="00CE35FF" w:rsidP="00CE35FF">
            <w:pPr>
              <w:widowControl w:val="0"/>
              <w:tabs>
                <w:tab w:val="left" w:pos="0"/>
              </w:tabs>
              <w:autoSpaceDE w:val="0"/>
              <w:autoSpaceDN w:val="0"/>
              <w:adjustRightInd w:val="0"/>
              <w:jc w:val="both"/>
              <w:rPr>
                <w:rFonts w:ascii="Helvetica" w:hAnsi="Helvetica" w:cs="Helvetica"/>
                <w:color w:val="1F497D" w:themeColor="text2"/>
                <w:spacing w:val="-3"/>
                <w:kern w:val="1"/>
                <w:sz w:val="20"/>
                <w:szCs w:val="20"/>
                <w:lang w:val="es-ES_tradnl" w:eastAsia="es-ES_tradnl"/>
              </w:rPr>
            </w:pPr>
            <w:r w:rsidRPr="005A34E8">
              <w:rPr>
                <w:rFonts w:ascii="Helvetica" w:hAnsi="Helvetica" w:cs="Helvetica"/>
                <w:b/>
                <w:bCs/>
                <w:color w:val="1F497D" w:themeColor="text2"/>
                <w:spacing w:val="-3"/>
                <w:kern w:val="1"/>
                <w:sz w:val="20"/>
                <w:szCs w:val="20"/>
                <w:lang w:val="es-ES_tradnl" w:eastAsia="es-ES_tradnl"/>
              </w:rPr>
              <w:t>Contenidos:</w:t>
            </w:r>
            <w:r w:rsidRPr="005A34E8">
              <w:rPr>
                <w:rFonts w:ascii="Helvetica" w:hAnsi="Helvetica" w:cs="Helvetica"/>
                <w:color w:val="1F497D" w:themeColor="text2"/>
                <w:spacing w:val="-3"/>
                <w:kern w:val="1"/>
                <w:sz w:val="20"/>
                <w:szCs w:val="20"/>
                <w:lang w:val="es-ES_tradnl" w:eastAsia="es-ES_tradnl"/>
              </w:rPr>
              <w:t xml:space="preserve"> Están incluidos principalmente en la programación teórica, por lo que será el área cognoscitiva la que predomine. Los conocimientos </w:t>
            </w:r>
            <w:r w:rsidRPr="005A34E8">
              <w:rPr>
                <w:rFonts w:ascii="Helvetica" w:hAnsi="Helvetica" w:cs="Helvetica"/>
                <w:b/>
                <w:bCs/>
                <w:color w:val="1F497D" w:themeColor="text2"/>
                <w:spacing w:val="-3"/>
                <w:kern w:val="1"/>
                <w:sz w:val="20"/>
                <w:szCs w:val="20"/>
                <w:lang w:val="es-ES_tradnl" w:eastAsia="es-ES_tradnl"/>
              </w:rPr>
              <w:t>teóricos</w:t>
            </w:r>
            <w:r w:rsidRPr="005A34E8">
              <w:rPr>
                <w:rFonts w:ascii="Helvetica" w:hAnsi="Helvetica" w:cs="Helvetica"/>
                <w:color w:val="1F497D" w:themeColor="text2"/>
                <w:spacing w:val="-3"/>
                <w:kern w:val="1"/>
                <w:sz w:val="20"/>
                <w:szCs w:val="20"/>
                <w:lang w:val="es-ES_tradnl" w:eastAsia="es-ES_tradnl"/>
              </w:rPr>
              <w:t xml:space="preserve"> están comprendidos en las lecciones correspondientes de la programación teórica, y son:</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b/>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 xml:space="preserve">                                                   </w:t>
            </w:r>
            <w:r w:rsidRPr="005A34E8">
              <w:rPr>
                <w:rFonts w:ascii="Helvetica" w:hAnsi="Helvetica" w:cs="Helvetica"/>
                <w:b/>
                <w:color w:val="1F497D" w:themeColor="text2"/>
                <w:sz w:val="16"/>
                <w:szCs w:val="16"/>
                <w:lang w:val="es-ES_tradnl" w:eastAsia="es-ES_tradnl"/>
              </w:rPr>
              <w:t>PATOLOGÍA DEL DESARROLLO</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firstLine="53"/>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38:</w:t>
            </w:r>
            <w:r w:rsidRPr="005A34E8">
              <w:rPr>
                <w:rFonts w:ascii="Helvetica" w:hAnsi="Helvetica" w:cs="Helvetica"/>
                <w:color w:val="1F497D" w:themeColor="text2"/>
                <w:sz w:val="16"/>
                <w:szCs w:val="16"/>
                <w:lang w:val="es-ES_tradnl" w:eastAsia="es-ES_tradnl"/>
              </w:rPr>
              <w:tab/>
              <w:t>MALFORMACIONES CRANEOFACIALES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firstLine="53"/>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39:</w:t>
            </w:r>
            <w:r w:rsidRPr="005A34E8">
              <w:rPr>
                <w:rFonts w:ascii="Helvetica" w:hAnsi="Helvetica" w:cs="Helvetica"/>
                <w:color w:val="1F497D" w:themeColor="text2"/>
                <w:sz w:val="16"/>
                <w:szCs w:val="16"/>
                <w:lang w:val="es-ES_tradnl" w:eastAsia="es-ES_tradnl"/>
              </w:rPr>
              <w:tab/>
              <w:t>ASPECTOS QUIRÚRGICOS DE LAS MALOCLUSIONES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firstLine="53"/>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40:</w:t>
            </w:r>
            <w:r w:rsidRPr="005A34E8">
              <w:rPr>
                <w:rFonts w:ascii="Helvetica" w:hAnsi="Helvetica" w:cs="Helvetica"/>
                <w:color w:val="1F497D" w:themeColor="text2"/>
                <w:sz w:val="16"/>
                <w:szCs w:val="16"/>
                <w:lang w:val="es-ES_tradnl" w:eastAsia="es-ES_tradnl"/>
              </w:rPr>
              <w:tab/>
              <w:t>LABIO LEPORINO Y FISURA PALATINA</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ab/>
            </w:r>
          </w:p>
          <w:p w:rsidR="00CE35FF" w:rsidRPr="005A34E8" w:rsidRDefault="00CE35FF" w:rsidP="00CE35FF">
            <w:pPr>
              <w:widowControl w:val="0"/>
              <w:tabs>
                <w:tab w:val="left" w:pos="0"/>
              </w:tabs>
              <w:autoSpaceDE w:val="0"/>
              <w:autoSpaceDN w:val="0"/>
              <w:adjustRightInd w:val="0"/>
              <w:jc w:val="both"/>
              <w:rPr>
                <w:rFonts w:ascii="Arial" w:hAnsi="Arial" w:cs="Arial"/>
                <w:color w:val="1F497D" w:themeColor="text2"/>
                <w:lang w:val="es-ES_tradnl" w:eastAsia="es-ES_tradnl"/>
              </w:rPr>
            </w:pPr>
            <w:r w:rsidRPr="005A34E8">
              <w:rPr>
                <w:rFonts w:ascii="Helvetica" w:hAnsi="Helvetica" w:cs="Helvetica"/>
                <w:color w:val="1F497D" w:themeColor="text2"/>
                <w:spacing w:val="-3"/>
                <w:kern w:val="1"/>
                <w:sz w:val="20"/>
                <w:szCs w:val="20"/>
                <w:lang w:val="es-ES_tradnl" w:eastAsia="es-ES_tradnl"/>
              </w:rPr>
              <w:tab/>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rPr>
                <w:rFonts w:ascii="Helvetica" w:hAnsi="Helvetica" w:cs="Helvetica"/>
                <w:b/>
                <w:bCs/>
                <w:color w:val="1F497D" w:themeColor="text2"/>
                <w:sz w:val="28"/>
                <w:szCs w:val="28"/>
                <w:lang w:val="es-ES_tradnl" w:eastAsia="es-ES_tradnl"/>
              </w:rPr>
            </w:pPr>
            <w:r w:rsidRPr="005A34E8">
              <w:rPr>
                <w:rFonts w:ascii="Helvetica" w:hAnsi="Helvetica" w:cs="Helvetica"/>
                <w:b/>
                <w:bCs/>
                <w:color w:val="1F497D" w:themeColor="text2"/>
                <w:sz w:val="28"/>
                <w:szCs w:val="28"/>
                <w:lang w:val="es-ES_tradnl" w:eastAsia="es-ES_tradnl"/>
              </w:rPr>
              <w:t xml:space="preserve">        TEMARIO DETALLADO DE LA ASIGNATURA</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88" w:lineRule="auto"/>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Si tal y como afirman las disposiciones legales, un área o materia ayuda a la adquisición de distintas competencias, y una competencia se logra como resultado de los aprendizajes de distintas áreas o materias, no queda otra opción que fijar unos contenidos mínimos en nuestra Programación para afrontar con el mayor éxito posible la adquisición de las Competencias anteriormente descritas.</w:t>
            </w:r>
          </w:p>
          <w:p w:rsidR="00CE35FF" w:rsidRPr="005A34E8" w:rsidRDefault="00CE35FF" w:rsidP="00CE35FF">
            <w:pPr>
              <w:widowControl w:val="0"/>
              <w:tabs>
                <w:tab w:val="left" w:pos="0"/>
              </w:tabs>
              <w:autoSpaceDE w:val="0"/>
              <w:autoSpaceDN w:val="0"/>
              <w:adjustRightInd w:val="0"/>
              <w:spacing w:line="288" w:lineRule="auto"/>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 xml:space="preserve">Hemos </w:t>
            </w:r>
            <w:r w:rsidRPr="005A34E8">
              <w:rPr>
                <w:rFonts w:ascii="Helvetica" w:hAnsi="Helvetica" w:cs="Helvetica"/>
                <w:b/>
                <w:bCs/>
                <w:color w:val="1F497D" w:themeColor="text2"/>
                <w:sz w:val="20"/>
                <w:szCs w:val="20"/>
                <w:lang w:val="es-ES_tradnl" w:eastAsia="es-ES_tradnl"/>
              </w:rPr>
              <w:t>seleccionado unos contenidos teóricos y prácticos</w:t>
            </w:r>
            <w:r w:rsidRPr="005A34E8">
              <w:rPr>
                <w:rFonts w:ascii="Helvetica" w:hAnsi="Helvetica" w:cs="Helvetica"/>
                <w:color w:val="1F497D" w:themeColor="text2"/>
                <w:sz w:val="20"/>
                <w:szCs w:val="20"/>
                <w:lang w:val="es-ES_tradnl" w:eastAsia="es-ES_tradnl"/>
              </w:rPr>
              <w:t xml:space="preserve">, que integrarán el </w:t>
            </w:r>
            <w:r w:rsidRPr="005A34E8">
              <w:rPr>
                <w:rFonts w:ascii="Helvetica" w:hAnsi="Helvetica" w:cs="Helvetica"/>
                <w:b/>
                <w:bCs/>
                <w:color w:val="1F497D" w:themeColor="text2"/>
                <w:sz w:val="20"/>
                <w:szCs w:val="20"/>
                <w:lang w:val="es-ES_tradnl" w:eastAsia="es-ES_tradnl"/>
              </w:rPr>
              <w:t>Programa Teórico y Práctico</w:t>
            </w:r>
            <w:r w:rsidRPr="005A34E8">
              <w:rPr>
                <w:rFonts w:ascii="Helvetica" w:hAnsi="Helvetica" w:cs="Helvetica"/>
                <w:color w:val="1F497D" w:themeColor="text2"/>
                <w:sz w:val="20"/>
                <w:szCs w:val="20"/>
                <w:lang w:val="es-ES_tradnl" w:eastAsia="es-ES_tradnl"/>
              </w:rPr>
              <w:t xml:space="preserve"> de la asignatura. También es igualmente conocida, la importancia que tiene la organización y agrupación en el proceso educacional y en la posibilidad de prever, con bastante precisión, los resultados de la acción educativa. Por ello hemos </w:t>
            </w:r>
            <w:r w:rsidRPr="005A34E8">
              <w:rPr>
                <w:rFonts w:ascii="Helvetica" w:hAnsi="Helvetica" w:cs="Helvetica"/>
                <w:b/>
                <w:bCs/>
                <w:color w:val="1F497D" w:themeColor="text2"/>
                <w:sz w:val="20"/>
                <w:szCs w:val="20"/>
                <w:lang w:val="es-ES_tradnl" w:eastAsia="es-ES_tradnl"/>
              </w:rPr>
              <w:t>estructurado los contenidos teóricos y prácticos</w:t>
            </w:r>
            <w:r w:rsidRPr="005A34E8">
              <w:rPr>
                <w:rFonts w:ascii="Helvetica" w:hAnsi="Helvetica" w:cs="Helvetica"/>
                <w:color w:val="1F497D" w:themeColor="text2"/>
                <w:sz w:val="20"/>
                <w:szCs w:val="20"/>
                <w:lang w:val="es-ES_tradnl" w:eastAsia="es-ES_tradnl"/>
              </w:rPr>
              <w:t xml:space="preserve"> de la asignatura dando lugar a las </w:t>
            </w:r>
            <w:r w:rsidRPr="005A34E8">
              <w:rPr>
                <w:rFonts w:ascii="Helvetica" w:hAnsi="Helvetica" w:cs="Helvetica"/>
                <w:b/>
                <w:bCs/>
                <w:color w:val="1F497D" w:themeColor="text2"/>
                <w:sz w:val="20"/>
                <w:szCs w:val="20"/>
                <w:lang w:val="es-ES_tradnl" w:eastAsia="es-ES_tradnl"/>
              </w:rPr>
              <w:t>Unidades Temáticas</w:t>
            </w:r>
            <w:r w:rsidRPr="005A34E8">
              <w:rPr>
                <w:rFonts w:ascii="Helvetica" w:hAnsi="Helvetica" w:cs="Helvetica"/>
                <w:color w:val="1F497D" w:themeColor="text2"/>
                <w:sz w:val="20"/>
                <w:szCs w:val="20"/>
                <w:lang w:val="es-ES_tradnl" w:eastAsia="es-ES_tradnl"/>
              </w:rPr>
              <w:t>.</w:t>
            </w:r>
          </w:p>
          <w:p w:rsidR="00CE35FF" w:rsidRPr="005A34E8" w:rsidRDefault="00CE35FF" w:rsidP="00CE35FF">
            <w:pPr>
              <w:widowControl w:val="0"/>
              <w:tabs>
                <w:tab w:val="left" w:pos="0"/>
              </w:tabs>
              <w:autoSpaceDE w:val="0"/>
              <w:autoSpaceDN w:val="0"/>
              <w:adjustRightInd w:val="0"/>
              <w:spacing w:after="160"/>
              <w:jc w:val="both"/>
              <w:rPr>
                <w:rFonts w:ascii="Helvetica" w:hAnsi="Helvetica" w:cs="Helvetica"/>
                <w:color w:val="1F497D" w:themeColor="text2"/>
                <w:sz w:val="20"/>
                <w:szCs w:val="20"/>
                <w:lang w:val="es-ES_tradnl" w:eastAsia="es-ES_tradnl"/>
              </w:rPr>
            </w:pPr>
          </w:p>
          <w:p w:rsidR="00CE35FF" w:rsidRPr="005A34E8" w:rsidRDefault="00CE35FF" w:rsidP="00516B15">
            <w:pPr>
              <w:widowControl w:val="0"/>
              <w:numPr>
                <w:ilvl w:val="0"/>
                <w:numId w:val="22"/>
              </w:numPr>
              <w:tabs>
                <w:tab w:val="left" w:pos="20"/>
                <w:tab w:val="left" w:pos="3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b/>
                <w:bCs/>
                <w:color w:val="1F497D" w:themeColor="text2"/>
                <w:lang w:val="es-ES_tradnl" w:eastAsia="es-ES_tradnl"/>
              </w:rPr>
            </w:pPr>
            <w:r w:rsidRPr="005A34E8">
              <w:rPr>
                <w:rFonts w:ascii="Helvetica" w:hAnsi="Helvetica" w:cs="Helvetica"/>
                <w:b/>
                <w:bCs/>
                <w:color w:val="1F497D" w:themeColor="text2"/>
                <w:lang w:val="es-ES_tradnl" w:eastAsia="es-ES_tradnl"/>
              </w:rPr>
              <w:t>Programa Teórico</w:t>
            </w:r>
          </w:p>
          <w:p w:rsidR="00CE35FF" w:rsidRPr="005A34E8" w:rsidRDefault="00CE35FF" w:rsidP="00CE35FF">
            <w:pPr>
              <w:widowControl w:val="0"/>
              <w:tabs>
                <w:tab w:val="left" w:pos="885"/>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85" w:hanging="993"/>
              <w:jc w:val="both"/>
              <w:rPr>
                <w:rFonts w:ascii="Helvetica" w:hAnsi="Helvetica" w:cs="Helvetica"/>
                <w:b/>
                <w:bCs/>
                <w:color w:val="1F497D" w:themeColor="text2"/>
                <w:sz w:val="16"/>
                <w:szCs w:val="16"/>
                <w:lang w:val="es-ES_tradnl" w:eastAsia="es-ES_tradnl"/>
              </w:rPr>
            </w:pPr>
          </w:p>
          <w:p w:rsidR="00CE35FF" w:rsidRPr="005A34E8" w:rsidRDefault="00CE35FF" w:rsidP="00CE35FF">
            <w:pPr>
              <w:widowControl w:val="0"/>
              <w:tabs>
                <w:tab w:val="left" w:pos="885"/>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85" w:hanging="993"/>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0:</w:t>
            </w:r>
            <w:r w:rsidRPr="005A34E8">
              <w:rPr>
                <w:rFonts w:ascii="Helvetica" w:hAnsi="Helvetica" w:cs="Helvetica"/>
                <w:b/>
                <w:bCs/>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CONCEPTO DE CIRUGÍA BUCAL II.</w:t>
            </w:r>
          </w:p>
          <w:p w:rsidR="00CE35FF" w:rsidRPr="005A34E8" w:rsidRDefault="00CE35FF" w:rsidP="00CE35FF">
            <w:pPr>
              <w:widowControl w:val="0"/>
              <w:tabs>
                <w:tab w:val="left" w:pos="885"/>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85" w:hanging="993"/>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Presentación de la asignatura. Objetivos teóricos y prácticos, contenidos y plan docente. </w:t>
            </w:r>
          </w:p>
          <w:p w:rsidR="00CE35FF" w:rsidRPr="005A34E8" w:rsidRDefault="00CE35FF" w:rsidP="00CE35FF">
            <w:pPr>
              <w:widowControl w:val="0"/>
              <w:tabs>
                <w:tab w:val="left" w:pos="885"/>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85" w:hanging="993"/>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La Cirugía Bucal como especialidad. </w:t>
            </w:r>
          </w:p>
          <w:p w:rsidR="00CE35FF" w:rsidRPr="005A34E8" w:rsidRDefault="00CE35FF" w:rsidP="00CE35FF">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85" w:hanging="993"/>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85" w:hanging="993"/>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0"/>
              </w:tabs>
              <w:autoSpaceDE w:val="0"/>
              <w:autoSpaceDN w:val="0"/>
              <w:adjustRightInd w:val="0"/>
              <w:ind w:left="885" w:hanging="993"/>
              <w:jc w:val="both"/>
              <w:rPr>
                <w:rFonts w:ascii="Helvetica" w:hAnsi="Helvetica" w:cs="Helvetica"/>
                <w:b/>
                <w:bCs/>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w:t>
            </w:r>
            <w:r w:rsidRPr="005A34E8">
              <w:rPr>
                <w:rFonts w:ascii="Helvetica" w:hAnsi="Helvetica" w:cs="Helvetica"/>
                <w:b/>
                <w:bCs/>
                <w:color w:val="1F497D" w:themeColor="text2"/>
                <w:sz w:val="16"/>
                <w:szCs w:val="16"/>
                <w:lang w:val="es-ES_tradnl" w:eastAsia="es-ES_tradnl"/>
              </w:rPr>
              <w:t>INFECCIONES BUCALES Y MAXILOFACIALES</w:t>
            </w:r>
          </w:p>
          <w:p w:rsidR="00CE35FF" w:rsidRPr="005A34E8" w:rsidRDefault="00CE35FF" w:rsidP="00CE35FF">
            <w:pPr>
              <w:widowControl w:val="0"/>
              <w:tabs>
                <w:tab w:val="left" w:pos="0"/>
                <w:tab w:val="left" w:pos="720"/>
              </w:tabs>
              <w:autoSpaceDE w:val="0"/>
              <w:autoSpaceDN w:val="0"/>
              <w:adjustRightInd w:val="0"/>
              <w:ind w:left="885" w:hanging="993"/>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 xml:space="preserve"> </w:t>
            </w:r>
          </w:p>
          <w:p w:rsidR="00CE35FF" w:rsidRPr="005A34E8" w:rsidRDefault="00CE35FF" w:rsidP="00CE35FF">
            <w:pPr>
              <w:widowControl w:val="0"/>
              <w:tabs>
                <w:tab w:val="left" w:pos="0"/>
              </w:tabs>
              <w:autoSpaceDE w:val="0"/>
              <w:autoSpaceDN w:val="0"/>
              <w:adjustRightInd w:val="0"/>
              <w:ind w:left="1026" w:hanging="1134"/>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1:</w:t>
            </w:r>
            <w:r w:rsidRPr="005A34E8">
              <w:rPr>
                <w:rFonts w:ascii="Helvetica" w:hAnsi="Helvetica" w:cs="Helvetica"/>
                <w:b/>
                <w:bCs/>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INFECCIONES ODONTÓGENAS</w:t>
            </w:r>
          </w:p>
          <w:p w:rsidR="00CE35FF" w:rsidRPr="005A34E8" w:rsidRDefault="00CE35FF" w:rsidP="00CE35FF">
            <w:pPr>
              <w:widowControl w:val="0"/>
              <w:tabs>
                <w:tab w:val="left" w:pos="0"/>
                <w:tab w:val="left" w:pos="885"/>
              </w:tabs>
              <w:autoSpaceDE w:val="0"/>
              <w:autoSpaceDN w:val="0"/>
              <w:adjustRightInd w:val="0"/>
              <w:ind w:left="1026" w:hanging="1134"/>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ab/>
              <w:t xml:space="preserve">   Concepto y generalidades. Etiopatogenia. Bacteriología.</w:t>
            </w:r>
          </w:p>
          <w:p w:rsidR="00CE35FF" w:rsidRPr="005A34E8" w:rsidRDefault="00CE35FF" w:rsidP="00CE35FF">
            <w:pPr>
              <w:widowControl w:val="0"/>
              <w:tabs>
                <w:tab w:val="left" w:pos="0"/>
                <w:tab w:val="left" w:pos="885"/>
              </w:tabs>
              <w:autoSpaceDE w:val="0"/>
              <w:autoSpaceDN w:val="0"/>
              <w:adjustRightInd w:val="0"/>
              <w:ind w:left="1026" w:hanging="1134"/>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ab/>
              <w:t xml:space="preserve">   Clínica de la infección odontogénica. Vías de propagación de la infección. Regiones celulares cervicofaciales superficiales y profundas. Diagnóstico. Normas generales del tratamiento. </w:t>
            </w:r>
          </w:p>
          <w:p w:rsidR="00CE35FF" w:rsidRPr="005A34E8" w:rsidRDefault="00CE35FF" w:rsidP="00CE35FF">
            <w:pPr>
              <w:widowControl w:val="0"/>
              <w:tabs>
                <w:tab w:val="left" w:pos="0"/>
                <w:tab w:val="left" w:pos="885"/>
              </w:tabs>
              <w:autoSpaceDE w:val="0"/>
              <w:autoSpaceDN w:val="0"/>
              <w:adjustRightInd w:val="0"/>
              <w:ind w:left="1026" w:hanging="1134"/>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34" w:firstLine="426"/>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2:</w:t>
            </w:r>
            <w:r w:rsidRPr="005A34E8">
              <w:rPr>
                <w:rFonts w:ascii="Helvetica" w:hAnsi="Helvetica" w:cs="Helvetica"/>
                <w:color w:val="1F497D" w:themeColor="text2"/>
                <w:sz w:val="16"/>
                <w:szCs w:val="16"/>
                <w:lang w:val="es-ES_tradnl" w:eastAsia="es-ES_tradnl"/>
              </w:rPr>
              <w:t xml:space="preserve">          PROCESOS INFECCIOSOS ESPECÍFICOS</w:t>
            </w:r>
          </w:p>
          <w:p w:rsidR="00CE35FF" w:rsidRPr="005A34E8" w:rsidRDefault="00CE35FF" w:rsidP="00CE35FF">
            <w:pPr>
              <w:widowControl w:val="0"/>
              <w:tabs>
                <w:tab w:val="left" w:pos="560"/>
                <w:tab w:val="left" w:pos="885"/>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26" w:hanging="1134"/>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Pulpitis. Periodontitis. Granuloma. Absceso. Osteoflemón. Celulitis. Pericoronaritis. Adenitis y adenoflemón.  Tratamiento específico según la etapa clínica.</w:t>
            </w:r>
          </w:p>
          <w:p w:rsidR="00CE35FF" w:rsidRPr="005A34E8" w:rsidRDefault="00CE35FF" w:rsidP="00CE35FF">
            <w:pPr>
              <w:widowControl w:val="0"/>
              <w:tabs>
                <w:tab w:val="left" w:pos="560"/>
                <w:tab w:val="left" w:pos="885"/>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26" w:hanging="1134"/>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560"/>
                <w:tab w:val="left" w:pos="885"/>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26" w:hanging="1134"/>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3:</w:t>
            </w:r>
            <w:r w:rsidRPr="005A34E8">
              <w:rPr>
                <w:rFonts w:ascii="Helvetica" w:hAnsi="Helvetica" w:cs="Helvetica"/>
                <w:color w:val="1F497D" w:themeColor="text2"/>
                <w:sz w:val="16"/>
                <w:szCs w:val="16"/>
                <w:lang w:val="es-ES_tradnl" w:eastAsia="es-ES_tradnl"/>
              </w:rPr>
              <w:tab/>
              <w:t xml:space="preserve">   CELULITIS AGUDAS </w:t>
            </w:r>
          </w:p>
          <w:p w:rsidR="00CE35FF" w:rsidRPr="005A34E8" w:rsidRDefault="00CE35FF" w:rsidP="00CE35FF">
            <w:pPr>
              <w:widowControl w:val="0"/>
              <w:tabs>
                <w:tab w:val="left" w:pos="560"/>
                <w:tab w:val="left" w:pos="885"/>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26" w:hanging="1134"/>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Celulitis agudas circunscritas: Celulitis aguda circunscrita serosa y supurada. Localización primaria de la infección (a partir de dientes superiores e inferiores). Tratamiento.</w:t>
            </w:r>
          </w:p>
          <w:p w:rsidR="00CE35FF" w:rsidRPr="005A34E8" w:rsidRDefault="00CE35FF" w:rsidP="00CE35FF">
            <w:pPr>
              <w:widowControl w:val="0"/>
              <w:tabs>
                <w:tab w:val="left" w:pos="560"/>
                <w:tab w:val="left" w:pos="885"/>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26" w:hanging="1134"/>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Celulitis agudas difusas: Concepto, clasificación y cuadros clínicos (angina de Ludwig, celulitis inframilohioidea, celulitis </w:t>
            </w:r>
            <w:r w:rsidRPr="005A34E8">
              <w:rPr>
                <w:rFonts w:ascii="Helvetica" w:hAnsi="Helvetica" w:cs="Helvetica"/>
                <w:color w:val="1F497D" w:themeColor="text2"/>
                <w:sz w:val="16"/>
                <w:szCs w:val="16"/>
                <w:lang w:val="es-ES_tradnl" w:eastAsia="es-ES_tradnl"/>
              </w:rPr>
              <w:lastRenderedPageBreak/>
              <w:t>perifaríngea y celulitis aguda difusa facial).</w:t>
            </w:r>
            <w:r w:rsidRPr="005A34E8">
              <w:rPr>
                <w:rFonts w:ascii="Helvetica" w:hAnsi="Helvetica" w:cs="Helvetica"/>
                <w:color w:val="1F497D" w:themeColor="text2"/>
                <w:sz w:val="16"/>
                <w:szCs w:val="16"/>
                <w:lang w:val="es-ES_tradnl" w:eastAsia="es-ES_tradnl"/>
              </w:rPr>
              <w:tab/>
            </w:r>
          </w:p>
          <w:p w:rsidR="00CE35FF" w:rsidRPr="005A34E8" w:rsidRDefault="00CE35FF" w:rsidP="00CE35FF">
            <w:pPr>
              <w:widowControl w:val="0"/>
              <w:tabs>
                <w:tab w:val="left" w:pos="560"/>
                <w:tab w:val="left" w:pos="885"/>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26" w:hanging="1134"/>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534"/>
                <w:tab w:val="left" w:pos="885"/>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26" w:hanging="1134"/>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4:</w:t>
            </w:r>
            <w:r w:rsidRPr="005A34E8">
              <w:rPr>
                <w:rFonts w:ascii="Helvetica" w:hAnsi="Helvetica" w:cs="Helvetica"/>
                <w:b/>
                <w:bCs/>
                <w:color w:val="1F497D" w:themeColor="text2"/>
                <w:sz w:val="16"/>
                <w:szCs w:val="16"/>
                <w:lang w:val="es-ES_tradnl" w:eastAsia="es-ES_tradnl"/>
              </w:rPr>
              <w:tab/>
              <w:t xml:space="preserve">   </w:t>
            </w:r>
            <w:r w:rsidRPr="005A34E8">
              <w:rPr>
                <w:rFonts w:ascii="Helvetica" w:hAnsi="Helvetica" w:cs="Helvetica"/>
                <w:color w:val="1F497D" w:themeColor="text2"/>
                <w:sz w:val="16"/>
                <w:szCs w:val="16"/>
                <w:lang w:val="es-ES_tradnl" w:eastAsia="es-ES_tradnl"/>
              </w:rPr>
              <w:t xml:space="preserve">CELULITIS CRÓNICAS </w:t>
            </w:r>
          </w:p>
          <w:p w:rsidR="00CE35FF" w:rsidRPr="005A34E8" w:rsidRDefault="00CE35FF" w:rsidP="00CE35FF">
            <w:pPr>
              <w:widowControl w:val="0"/>
              <w:tabs>
                <w:tab w:val="left" w:pos="560"/>
                <w:tab w:val="left" w:pos="885"/>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26" w:hanging="1134"/>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w:t>
            </w:r>
            <w:r w:rsidR="00C1306D" w:rsidRPr="005A34E8">
              <w:rPr>
                <w:rFonts w:ascii="Helvetica" w:hAnsi="Helvetica" w:cs="Helvetica"/>
                <w:color w:val="1F497D" w:themeColor="text2"/>
                <w:sz w:val="16"/>
                <w:szCs w:val="16"/>
                <w:lang w:val="es-ES_tradnl" w:eastAsia="es-ES_tradnl"/>
              </w:rPr>
              <w:t>Concepto. Cuadros clínicos y f</w:t>
            </w:r>
            <w:r w:rsidRPr="005A34E8">
              <w:rPr>
                <w:rFonts w:ascii="Helvetica" w:hAnsi="Helvetica" w:cs="Helvetica"/>
                <w:color w:val="1F497D" w:themeColor="text2"/>
                <w:sz w:val="16"/>
                <w:szCs w:val="16"/>
                <w:lang w:val="es-ES_tradnl" w:eastAsia="es-ES_tradnl"/>
              </w:rPr>
              <w:t xml:space="preserve">ormas topográficas: celulitis crónicas circunscritas, crónicas actinomicósicas y crónicas leñosas. </w:t>
            </w:r>
          </w:p>
          <w:p w:rsidR="00CE35FF" w:rsidRPr="005A34E8" w:rsidRDefault="00CE35FF" w:rsidP="00CE35FF">
            <w:pPr>
              <w:widowControl w:val="0"/>
              <w:tabs>
                <w:tab w:val="left" w:pos="560"/>
                <w:tab w:val="left" w:pos="885"/>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26" w:hanging="1134"/>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p>
          <w:p w:rsidR="00CE35FF" w:rsidRPr="005A34E8" w:rsidRDefault="00CE35FF" w:rsidP="00CE35FF">
            <w:pPr>
              <w:widowControl w:val="0"/>
              <w:tabs>
                <w:tab w:val="left" w:pos="0"/>
                <w:tab w:val="left" w:pos="885"/>
              </w:tabs>
              <w:autoSpaceDE w:val="0"/>
              <w:autoSpaceDN w:val="0"/>
              <w:adjustRightInd w:val="0"/>
              <w:ind w:left="1026" w:hanging="1134"/>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5</w:t>
            </w:r>
            <w:r w:rsidRPr="005A34E8">
              <w:rPr>
                <w:rFonts w:ascii="Helvetica" w:hAnsi="Helvetica" w:cs="Helvetica"/>
                <w:color w:val="1F497D" w:themeColor="text2"/>
                <w:sz w:val="16"/>
                <w:szCs w:val="16"/>
                <w:lang w:val="es-ES_tradnl" w:eastAsia="es-ES_tradnl"/>
              </w:rPr>
              <w:t>:</w:t>
            </w:r>
            <w:r w:rsidRPr="005A34E8">
              <w:rPr>
                <w:rFonts w:ascii="Helvetica" w:hAnsi="Helvetica" w:cs="Helvetica"/>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ab/>
              <w:t>TRATAMIENTO DE LAS INFECCIONES ODONTÓGENAS</w:t>
            </w:r>
          </w:p>
          <w:p w:rsidR="00CE35FF" w:rsidRPr="005A34E8" w:rsidRDefault="00CE35FF" w:rsidP="00CE35FF">
            <w:pPr>
              <w:widowControl w:val="0"/>
              <w:tabs>
                <w:tab w:val="left" w:pos="0"/>
                <w:tab w:val="left" w:pos="885"/>
              </w:tabs>
              <w:autoSpaceDE w:val="0"/>
              <w:autoSpaceDN w:val="0"/>
              <w:adjustRightInd w:val="0"/>
              <w:ind w:left="1026" w:hanging="1134"/>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ab/>
              <w:t xml:space="preserve">    Introducción. Tratamiento de la infección odontogénica: 1.- Tratamiento odontológico o etiológico. 2.- Tratamiento médico o farmacológico y 3.- Tratamiento quirúrgico (incisión intraoral y extraoral). Drenaje quirúrgico según la topografía de los abscesos. </w:t>
            </w:r>
            <w:r w:rsidR="00516B15" w:rsidRPr="005A34E8">
              <w:rPr>
                <w:rFonts w:ascii="Helvetica" w:hAnsi="Helvetica" w:cs="Helvetica"/>
                <w:color w:val="1F497D" w:themeColor="text2"/>
                <w:sz w:val="16"/>
                <w:szCs w:val="16"/>
                <w:lang w:val="es-ES_tradnl" w:eastAsia="es-ES_tradnl"/>
              </w:rPr>
              <w:t>4.-</w:t>
            </w:r>
            <w:r w:rsidRPr="005A34E8">
              <w:rPr>
                <w:rFonts w:ascii="Helvetica" w:hAnsi="Helvetica" w:cs="Helvetica"/>
                <w:color w:val="1F497D" w:themeColor="text2"/>
                <w:sz w:val="16"/>
                <w:szCs w:val="16"/>
                <w:lang w:val="es-ES_tradnl" w:eastAsia="es-ES_tradnl"/>
              </w:rPr>
              <w:t>Tratamiento según fases.</w:t>
            </w:r>
          </w:p>
          <w:p w:rsidR="00CE35FF" w:rsidRPr="005A34E8" w:rsidRDefault="00CE35FF" w:rsidP="00CE35FF">
            <w:pPr>
              <w:widowControl w:val="0"/>
              <w:tabs>
                <w:tab w:val="left" w:pos="0"/>
                <w:tab w:val="left" w:pos="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0"/>
                <w:tab w:val="left" w:pos="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6:</w:t>
            </w:r>
            <w:r w:rsidRPr="005A34E8">
              <w:rPr>
                <w:rFonts w:ascii="Helvetica" w:hAnsi="Helvetica" w:cs="Helvetica"/>
                <w:b/>
                <w:bCs/>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 xml:space="preserve">       INFECCIONES ÓSEAS CIRCUNSCRITAS</w:t>
            </w:r>
          </w:p>
          <w:p w:rsidR="00CE35FF" w:rsidRPr="005A34E8" w:rsidRDefault="00CE35FF" w:rsidP="00CE35FF">
            <w:pPr>
              <w:widowControl w:val="0"/>
              <w:tabs>
                <w:tab w:val="left" w:pos="0"/>
                <w:tab w:val="left" w:pos="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Introducción. Cuadros clínicos. </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Infecciones óseas circunscritas: alveolitis. osteoperiostitis. osteítis.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b/>
                <w:bCs/>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 xml:space="preserve">Tema   7:         </w:t>
            </w:r>
            <w:r w:rsidRPr="005A34E8">
              <w:rPr>
                <w:rFonts w:ascii="Helvetica" w:hAnsi="Helvetica" w:cs="Helvetica"/>
                <w:color w:val="1F497D" w:themeColor="text2"/>
                <w:sz w:val="16"/>
                <w:szCs w:val="16"/>
                <w:lang w:val="es-ES_tradnl" w:eastAsia="es-ES_tradnl"/>
              </w:rPr>
              <w:t>INFECCIONES ÓSEAS DIFUSAS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ab/>
              <w:t xml:space="preserve">            </w:t>
            </w:r>
            <w:r w:rsidRPr="005A34E8">
              <w:rPr>
                <w:rFonts w:ascii="Helvetica" w:hAnsi="Helvetica" w:cs="Helvetica"/>
                <w:color w:val="1F497D" w:themeColor="text2"/>
                <w:sz w:val="16"/>
                <w:szCs w:val="16"/>
                <w:lang w:val="es-ES_tradnl" w:eastAsia="es-ES_tradnl"/>
              </w:rPr>
              <w:t>Infecciones óseas difusas: Osteomielitis. Osteorradionecrosis y osteonecrosis de los maxilares por bifosfonatos.</w:t>
            </w:r>
          </w:p>
          <w:p w:rsidR="00CE35FF" w:rsidRPr="005A34E8" w:rsidRDefault="00CE35FF" w:rsidP="00CE35FF">
            <w:pPr>
              <w:widowControl w:val="0"/>
              <w:tabs>
                <w:tab w:val="left" w:pos="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 xml:space="preserve"> </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8:</w:t>
            </w:r>
            <w:r w:rsidRPr="005A34E8">
              <w:rPr>
                <w:rFonts w:ascii="Helvetica" w:hAnsi="Helvetica" w:cs="Helvetica"/>
                <w:color w:val="1F497D" w:themeColor="text2"/>
                <w:sz w:val="16"/>
                <w:szCs w:val="16"/>
                <w:lang w:val="es-ES_tradnl" w:eastAsia="es-ES_tradnl"/>
              </w:rPr>
              <w:tab/>
              <w:t>SINUSITIS ODONTÓGENAS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Concepto. Anatomía del seno maxilar. Etiología. Bacteriología. Clínica: clínica general y cuadros clínicos. Diagnóstico: clínico y radiológico. Diagnóstico diferencial. Tratamiento: dental, sinusal y farmacológico.</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9:</w:t>
            </w:r>
            <w:r w:rsidRPr="005A34E8">
              <w:rPr>
                <w:rFonts w:ascii="Helvetica" w:hAnsi="Helvetica" w:cs="Helvetica"/>
                <w:color w:val="1F497D" w:themeColor="text2"/>
                <w:sz w:val="16"/>
                <w:szCs w:val="16"/>
                <w:lang w:val="es-ES_tradnl" w:eastAsia="es-ES_tradnl"/>
              </w:rPr>
              <w:tab/>
              <w:t>COMUNICACIONES BUCO-SINUSALES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Concepto. Etiología: local y general. Clasificación. Clínica: signos funcionales e infecciosos de sinusitis.  Diagnóstico: clínico, radiológico y endoscópico.</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Tratamiento: 1.- No quirúrgico (cierre espontáneo o rellenar con adhesivo de fibrina). 2.- Quirúrgico: Técnica de cierre en un plano (alveolectomía con sutura vestíbulo-palatina, colgajo vestibular de avance recto, colgajo vestibular y palatino de avance con rotación, colgajo palatino tunelizado, colgajo puen</w:t>
            </w:r>
            <w:r w:rsidR="00C1306D" w:rsidRPr="005A34E8">
              <w:rPr>
                <w:rFonts w:ascii="Helvetica" w:hAnsi="Helvetica" w:cs="Helvetica"/>
                <w:color w:val="1F497D" w:themeColor="text2"/>
                <w:sz w:val="16"/>
                <w:szCs w:val="16"/>
                <w:lang w:val="es-ES_tradnl" w:eastAsia="es-ES_tradnl"/>
              </w:rPr>
              <w:t>te, injerto de bola adiposa de B</w:t>
            </w:r>
            <w:r w:rsidRPr="005A34E8">
              <w:rPr>
                <w:rFonts w:ascii="Helvetica" w:hAnsi="Helvetica" w:cs="Helvetica"/>
                <w:color w:val="1F497D" w:themeColor="text2"/>
                <w:sz w:val="16"/>
                <w:szCs w:val="16"/>
                <w:lang w:val="es-ES_tradnl" w:eastAsia="es-ES_tradnl"/>
              </w:rPr>
              <w:t>ichat). Técnica de cierre en dos planos (cierre de la mucosa sinusal y cierre de la mucosa bucal).</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 xml:space="preserve"> </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0"/>
                <w:tab w:val="left" w:pos="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ab/>
            </w:r>
            <w:r w:rsidRPr="005A34E8">
              <w:rPr>
                <w:rFonts w:ascii="Helvetica" w:hAnsi="Helvetica" w:cs="Helvetica"/>
                <w:b/>
                <w:bCs/>
                <w:color w:val="1F497D" w:themeColor="text2"/>
                <w:sz w:val="16"/>
                <w:szCs w:val="16"/>
                <w:lang w:val="es-ES_tradnl" w:eastAsia="es-ES_tradnl"/>
              </w:rPr>
              <w:t>CIRUGÍA PERIAPICAL</w:t>
            </w:r>
          </w:p>
          <w:p w:rsidR="00CE35FF" w:rsidRPr="005A34E8" w:rsidRDefault="00CE35FF" w:rsidP="00CE35FF">
            <w:pPr>
              <w:widowControl w:val="0"/>
              <w:tabs>
                <w:tab w:val="left" w:pos="0"/>
                <w:tab w:val="left" w:pos="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0"/>
                <w:tab w:val="left" w:pos="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10:</w:t>
            </w:r>
            <w:r w:rsidRPr="005A34E8">
              <w:rPr>
                <w:rFonts w:ascii="Helvetica" w:hAnsi="Helvetica" w:cs="Helvetica"/>
                <w:color w:val="1F497D" w:themeColor="text2"/>
                <w:sz w:val="16"/>
                <w:szCs w:val="16"/>
                <w:lang w:val="es-ES_tradnl" w:eastAsia="es-ES_tradnl"/>
              </w:rPr>
              <w:tab/>
              <w:t xml:space="preserve">CIRUGÍA PERIAPICAL </w:t>
            </w:r>
          </w:p>
          <w:p w:rsidR="00CE35FF" w:rsidRPr="005A34E8" w:rsidRDefault="00CE35FF" w:rsidP="00CE35FF">
            <w:pPr>
              <w:widowControl w:val="0"/>
              <w:tabs>
                <w:tab w:val="left" w:pos="0"/>
                <w:tab w:val="left" w:pos="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ab/>
              <w:t>Introducción. Concepto. Indicaciones: cirugía correctora por errores de la técnica, por anomalías anatómicas y por patología dentaria. Contraindicaciones. Diagnóstico y Examen preoperatorio: exploración clínica, pruebas de vitalidad y estudio radiológico.</w:t>
            </w:r>
          </w:p>
          <w:p w:rsidR="00CE35FF" w:rsidRPr="005A34E8" w:rsidRDefault="00CE35FF" w:rsidP="00CE35FF">
            <w:pPr>
              <w:widowControl w:val="0"/>
              <w:tabs>
                <w:tab w:val="left" w:pos="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11:</w:t>
            </w:r>
            <w:r w:rsidRPr="005A34E8">
              <w:rPr>
                <w:rFonts w:ascii="Helvetica" w:hAnsi="Helvetica" w:cs="Helvetica"/>
                <w:color w:val="1F497D" w:themeColor="text2"/>
                <w:sz w:val="16"/>
                <w:szCs w:val="16"/>
                <w:lang w:val="es-ES_tradnl" w:eastAsia="es-ES_tradnl"/>
              </w:rPr>
              <w:tab/>
              <w:t>TÉCNICAS QUIRÚRGICAS EN CIRUGÍA PERIAPICAL</w:t>
            </w:r>
          </w:p>
          <w:p w:rsidR="00CE35FF" w:rsidRPr="005A34E8" w:rsidRDefault="00CE35FF" w:rsidP="00CE35FF">
            <w:pPr>
              <w:widowControl w:val="0"/>
              <w:tabs>
                <w:tab w:val="left" w:pos="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Técnica quirúrgica: anestesia, incisión, despegamiento del colgajo, trepanación de la cortical externa, legrado, apicectomía con preparación de la cavidad y obturación retrógrada, regeneración ósea, revisión y sutura, controles postoperatorios y cicatrización.</w:t>
            </w:r>
          </w:p>
          <w:p w:rsidR="00CE35FF" w:rsidRPr="005A34E8" w:rsidRDefault="00CE35FF" w:rsidP="00CE35FF">
            <w:pPr>
              <w:widowControl w:val="0"/>
              <w:tabs>
                <w:tab w:val="left" w:pos="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Factores pronósticos: preoperatorios, intraoperatorios y postoperatorios. Criterios de éxito-fracaso. </w:t>
            </w:r>
          </w:p>
          <w:p w:rsidR="00CE35FF" w:rsidRPr="005A34E8" w:rsidRDefault="00CE35FF" w:rsidP="00CE35FF">
            <w:pPr>
              <w:widowControl w:val="0"/>
              <w:tabs>
                <w:tab w:val="left" w:pos="0"/>
                <w:tab w:val="left" w:pos="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0"/>
                <w:tab w:val="left" w:pos="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0"/>
                <w:tab w:val="left" w:pos="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ab/>
            </w:r>
            <w:r w:rsidRPr="005A34E8">
              <w:rPr>
                <w:rFonts w:ascii="Helvetica" w:hAnsi="Helvetica" w:cs="Helvetica"/>
                <w:b/>
                <w:bCs/>
                <w:color w:val="1F497D" w:themeColor="text2"/>
                <w:sz w:val="16"/>
                <w:szCs w:val="16"/>
                <w:lang w:val="es-ES_tradnl" w:eastAsia="es-ES_tradnl"/>
              </w:rPr>
              <w:t>CIRUGIA PREPROTÉSICA</w:t>
            </w:r>
          </w:p>
          <w:p w:rsidR="00CE35FF" w:rsidRPr="005A34E8" w:rsidRDefault="00CE35FF" w:rsidP="00CE35FF">
            <w:pPr>
              <w:widowControl w:val="0"/>
              <w:tabs>
                <w:tab w:val="left" w:pos="0"/>
                <w:tab w:val="left" w:pos="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0"/>
                <w:tab w:val="left" w:pos="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12:</w:t>
            </w:r>
            <w:r w:rsidRPr="005A34E8">
              <w:rPr>
                <w:rFonts w:ascii="Helvetica" w:hAnsi="Helvetica" w:cs="Helvetica"/>
                <w:b/>
                <w:bCs/>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TÉCNICAS QUIRÚRGICAS SOBRE TEJIDOS BLANDOS</w:t>
            </w:r>
          </w:p>
          <w:p w:rsidR="00CE35FF" w:rsidRPr="005A34E8" w:rsidRDefault="00CE35FF" w:rsidP="00CE35FF">
            <w:pPr>
              <w:widowControl w:val="0"/>
              <w:tabs>
                <w:tab w:val="left" w:pos="0"/>
                <w:tab w:val="left" w:pos="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ab/>
              <w:t>Concepto. Generalidades. Indicaciones. Clasificación.</w:t>
            </w:r>
          </w:p>
          <w:p w:rsidR="00CE35FF" w:rsidRPr="005A34E8" w:rsidRDefault="00CE35FF" w:rsidP="00CE35FF">
            <w:pPr>
              <w:widowControl w:val="0"/>
              <w:tabs>
                <w:tab w:val="left" w:pos="0"/>
                <w:tab w:val="left" w:pos="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ab/>
              <w:t xml:space="preserve">Cirugía sobre Tejidos Blandos: Frenillos, Vestibuloplastias, Fibromas y Fibromatosis (Fibromatosis del surco vestibular, tuberosidad y paladar. Épulis fisurado. Hipertrofia de mucoperiostio y rebordes fibrosos. Bridas cicatriciales. Hiperplasia papilar). </w:t>
            </w:r>
          </w:p>
          <w:p w:rsidR="00CE35FF" w:rsidRPr="005A34E8" w:rsidRDefault="00CE35FF" w:rsidP="00CE35FF">
            <w:pPr>
              <w:widowControl w:val="0"/>
              <w:tabs>
                <w:tab w:val="left" w:pos="0"/>
                <w:tab w:val="left" w:pos="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13:</w:t>
            </w:r>
            <w:r w:rsidRPr="005A34E8">
              <w:rPr>
                <w:rFonts w:ascii="Helvetica" w:hAnsi="Helvetica" w:cs="Helvetica"/>
                <w:color w:val="1F497D" w:themeColor="text2"/>
                <w:sz w:val="16"/>
                <w:szCs w:val="16"/>
                <w:lang w:val="es-ES_tradnl" w:eastAsia="es-ES_tradnl"/>
              </w:rPr>
              <w:tab/>
              <w:t>TÉCNICAS QUIRÚRGICAS SOBRE TEJIDOS DUROS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Exodoncia y alveoloplastia, protuberancias y crestas agudas, torus, apófisis geni y cresta milohioidea, plastias (de aumento, tuberoplastias y cigomaticoplastias). </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b/>
                <w:bCs/>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w:t>
            </w:r>
            <w:r w:rsidRPr="005A34E8">
              <w:rPr>
                <w:rFonts w:ascii="Helvetica" w:hAnsi="Helvetica" w:cs="Helvetica"/>
                <w:b/>
                <w:bCs/>
                <w:color w:val="1F497D" w:themeColor="text2"/>
                <w:sz w:val="16"/>
                <w:szCs w:val="16"/>
                <w:lang w:val="es-ES_tradnl" w:eastAsia="es-ES_tradnl"/>
              </w:rPr>
              <w:t>IMPLANTES, BIOMATERIALES Y REGENERACIÓN</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14:</w:t>
            </w:r>
            <w:r w:rsidRPr="005A34E8">
              <w:rPr>
                <w:rFonts w:ascii="Helvetica" w:hAnsi="Helvetica" w:cs="Helvetica"/>
                <w:color w:val="1F497D" w:themeColor="text2"/>
                <w:sz w:val="16"/>
                <w:szCs w:val="16"/>
                <w:lang w:val="es-ES_tradnl" w:eastAsia="es-ES_tradnl"/>
              </w:rPr>
              <w:tab/>
              <w:t>IMPLANTES DENTARIOS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Introducción. Historia de la implantología. Osteointegración. Tipos de hueso. Indicaciones y contraindicaciones. Selección del paciente: diagnóstico clínico general,  diagnóstico clínico específico, diagnóstico por imagen, estudio de modelos y  recuerdo de algunos tipos de implantes. </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15:</w:t>
            </w:r>
            <w:r w:rsidRPr="005A34E8">
              <w:rPr>
                <w:rFonts w:ascii="Helvetica" w:hAnsi="Helvetica" w:cs="Helvetica"/>
                <w:color w:val="1F497D" w:themeColor="text2"/>
                <w:sz w:val="16"/>
                <w:szCs w:val="16"/>
                <w:lang w:val="es-ES_tradnl" w:eastAsia="es-ES_tradnl"/>
              </w:rPr>
              <w:tab/>
              <w:t>TÉCNICA QUIRÚRGICA EN IMPLANTOLOGÍA</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Planificación en implantología. Tiempos quirúrgicos. Cirugía básica y avanzada: técnicas, seguimiento y mantenimiento. Implantes cigomáticos.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16:</w:t>
            </w:r>
            <w:r w:rsidRPr="005A34E8">
              <w:rPr>
                <w:rFonts w:ascii="Helvetica" w:hAnsi="Helvetica" w:cs="Helvetica"/>
                <w:color w:val="1F497D" w:themeColor="text2"/>
                <w:sz w:val="16"/>
                <w:szCs w:val="16"/>
                <w:lang w:val="es-ES_tradnl" w:eastAsia="es-ES_tradnl"/>
              </w:rPr>
              <w:tab/>
              <w:t>COMPLICACIONES Y FRACASOS EN IMPLANTOLOGÍA</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Introducción. Clasificación. Complicaciones preoperatorias: derivadas del diagnóstico, del hueso y del paciente. Complicaciones intraoperatorias. Complicaciones postoperatorias: inmediatas y mediatas o tardías. Diagnóstico de las complicaciones. Complicaciones en la conexión de los pilares: pérdida de anclaje óseo. situación incorrecta del implante. ausencia de encía adherida sobre los pilares. inadecuada fijación al pilar. Complicaciones prostodóncicas: compromisos mecánicos, estéticos y funcionales. Profilaxis de las complicaciones.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17:</w:t>
            </w:r>
            <w:r w:rsidRPr="005A34E8">
              <w:rPr>
                <w:rFonts w:ascii="Helvetica" w:hAnsi="Helvetica" w:cs="Helvetica"/>
                <w:color w:val="1F497D" w:themeColor="text2"/>
                <w:sz w:val="16"/>
                <w:szCs w:val="16"/>
                <w:lang w:val="es-ES_tradnl" w:eastAsia="es-ES_tradnl"/>
              </w:rPr>
              <w:tab/>
              <w:t>MANEJO DE LOS TEJIDOS BLANDOS EN IMPLANTOLOGÍA</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Introducción. Biología de los tejidos blandos bucales: a nivel epitelial, a nivel del tejido conectivo y a nivel microbiológico. Cambios postextracción. </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 xml:space="preserve">   </w:t>
            </w:r>
            <w:r w:rsidRPr="005A34E8">
              <w:rPr>
                <w:rFonts w:ascii="Helvetica" w:hAnsi="Helvetica" w:cs="Helvetica"/>
                <w:color w:val="1F497D" w:themeColor="text2"/>
                <w:sz w:val="16"/>
                <w:szCs w:val="16"/>
                <w:lang w:val="es-ES_tradnl" w:eastAsia="es-ES_tradnl"/>
              </w:rPr>
              <w:tab/>
              <w:t xml:space="preserve">            Técnicas para una estética adecuada: planificación, extracción atraumática, exodoncia con tracción lenta, implantación inmediata, diferida o retrasada, posición ideal de los implantes, forma de la restauración, aspectos periodontales, mantenimiento.  </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Técnicas no quirúrgicas y técnicas quirúrgicas.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18:</w:t>
            </w:r>
            <w:r w:rsidRPr="005A34E8">
              <w:rPr>
                <w:rFonts w:ascii="Helvetica" w:hAnsi="Helvetica" w:cs="Helvetica"/>
                <w:color w:val="1F497D" w:themeColor="text2"/>
                <w:sz w:val="16"/>
                <w:szCs w:val="16"/>
                <w:lang w:val="es-ES_tradnl" w:eastAsia="es-ES_tradnl"/>
              </w:rPr>
              <w:tab/>
              <w:t>BIOMATERIALES Y TIPOS DE INJERTOS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Introducción. Concepto de biomaterial. Evolución histórica. Características ideales de los biomateriales. Hueso autólogo, autógeno o autoinjerto: manipulación y clasificación de los injertos. Hueso homólogo, alógeno o aloinjerto. Hueso heterólogo, xenógeno o xenoinjerto. Materiales aloplásticos. Técnica de elevación del suelo sinusal. Avances en este campo</w:t>
            </w:r>
            <w:r w:rsidR="00C1306D" w:rsidRPr="005A34E8">
              <w:rPr>
                <w:rFonts w:ascii="Helvetica" w:hAnsi="Helvetica" w:cs="Helvetica"/>
                <w:color w:val="1F497D" w:themeColor="text2"/>
                <w:sz w:val="16"/>
                <w:szCs w:val="16"/>
                <w:lang w:val="es-ES_tradnl" w:eastAsia="es-ES_tradnl"/>
              </w:rPr>
              <w:t>.</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19:</w:t>
            </w:r>
            <w:r w:rsidRPr="005A34E8">
              <w:rPr>
                <w:rFonts w:ascii="Helvetica" w:hAnsi="Helvetica" w:cs="Helvetica"/>
                <w:color w:val="1F497D" w:themeColor="text2"/>
                <w:sz w:val="16"/>
                <w:szCs w:val="16"/>
                <w:lang w:val="es-ES_tradnl" w:eastAsia="es-ES_tradnl"/>
              </w:rPr>
              <w:tab/>
              <w:t>REGENERACIÓN ÓSEA GUIADA Y PRGF</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Regeneración ósea guiada (</w:t>
            </w:r>
            <w:r w:rsidR="00516B15" w:rsidRPr="005A34E8">
              <w:rPr>
                <w:rFonts w:ascii="Helvetica" w:hAnsi="Helvetica" w:cs="Helvetica"/>
                <w:color w:val="1F497D" w:themeColor="text2"/>
                <w:sz w:val="16"/>
                <w:szCs w:val="16"/>
                <w:lang w:val="es-ES_tradnl" w:eastAsia="es-ES_tradnl"/>
              </w:rPr>
              <w:t>ROG</w:t>
            </w:r>
            <w:r w:rsidRPr="005A34E8">
              <w:rPr>
                <w:rFonts w:ascii="Helvetica" w:hAnsi="Helvetica" w:cs="Helvetica"/>
                <w:color w:val="1F497D" w:themeColor="text2"/>
                <w:sz w:val="16"/>
                <w:szCs w:val="16"/>
                <w:lang w:val="es-ES_tradnl" w:eastAsia="es-ES_tradnl"/>
              </w:rPr>
              <w:t>.): Introducción. Propiedades de las membranas. Indicaciones. Factores que condicionan su tratamiento. Clasificación de las membranas. Manipulación. Técnica para su colocación. Complicaciones. Conclusiones. Avances en este campo.</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Plasma ric</w:t>
            </w:r>
            <w:r w:rsidR="00516B15" w:rsidRPr="005A34E8">
              <w:rPr>
                <w:rFonts w:ascii="Helvetica" w:hAnsi="Helvetica" w:cs="Helvetica"/>
                <w:color w:val="1F497D" w:themeColor="text2"/>
                <w:sz w:val="16"/>
                <w:szCs w:val="16"/>
                <w:lang w:val="es-ES_tradnl" w:eastAsia="es-ES_tradnl"/>
              </w:rPr>
              <w:t>o en factores de crecimiento (PRGF</w:t>
            </w:r>
            <w:r w:rsidRPr="005A34E8">
              <w:rPr>
                <w:rFonts w:ascii="Helvetica" w:hAnsi="Helvetica" w:cs="Helvetica"/>
                <w:color w:val="1F497D" w:themeColor="text2"/>
                <w:sz w:val="16"/>
                <w:szCs w:val="16"/>
                <w:lang w:val="es-ES_tradnl" w:eastAsia="es-ES_tradnl"/>
              </w:rPr>
              <w:t>): Conceptos. Prot</w:t>
            </w:r>
            <w:r w:rsidR="00516B15" w:rsidRPr="005A34E8">
              <w:rPr>
                <w:rFonts w:ascii="Helvetica" w:hAnsi="Helvetica" w:cs="Helvetica"/>
                <w:color w:val="1F497D" w:themeColor="text2"/>
                <w:sz w:val="16"/>
                <w:szCs w:val="16"/>
                <w:lang w:val="es-ES_tradnl" w:eastAsia="es-ES_tradnl"/>
              </w:rPr>
              <w:t>ocolo de obtención del PRG</w:t>
            </w:r>
            <w:r w:rsidR="00C1306D" w:rsidRPr="005A34E8">
              <w:rPr>
                <w:rFonts w:ascii="Helvetica" w:hAnsi="Helvetica" w:cs="Helvetica"/>
                <w:color w:val="1F497D" w:themeColor="text2"/>
                <w:sz w:val="16"/>
                <w:szCs w:val="16"/>
                <w:lang w:val="es-ES_tradnl" w:eastAsia="es-ES_tradnl"/>
              </w:rPr>
              <w:t>F.</w:t>
            </w:r>
            <w:r w:rsidRPr="005A34E8">
              <w:rPr>
                <w:rFonts w:ascii="Helvetica" w:hAnsi="Helvetica" w:cs="Helvetica"/>
                <w:color w:val="1F497D" w:themeColor="text2"/>
                <w:sz w:val="16"/>
                <w:szCs w:val="16"/>
                <w:lang w:val="es-ES_tradnl" w:eastAsia="es-ES_tradnl"/>
              </w:rPr>
              <w:t xml:space="preserve"> Sus aplicaciones clínicas.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20:</w:t>
            </w:r>
            <w:r w:rsidRPr="005A34E8">
              <w:rPr>
                <w:rFonts w:ascii="Helvetica" w:hAnsi="Helvetica" w:cs="Helvetica"/>
                <w:color w:val="1F497D" w:themeColor="text2"/>
                <w:sz w:val="16"/>
                <w:szCs w:val="16"/>
                <w:lang w:val="es-ES_tradnl" w:eastAsia="es-ES_tradnl"/>
              </w:rPr>
              <w:tab/>
              <w:t>CIRUGÍA GUIADA Y MÍNIMAMENTE INVASIVA</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Introducción. Avances en diagnóstico radiológico: Radiología 3d (Cone-Beam CT, Dentascan, CAD/CAM y Escáner I-Cat. Programas informáticos: SimPlant. DentaScan /SimPlant y Nobel</w:t>
            </w:r>
            <w:r w:rsidR="004A0D82" w:rsidRPr="005A34E8">
              <w:rPr>
                <w:rFonts w:ascii="Helvetica" w:hAnsi="Helvetica" w:cs="Helvetica"/>
                <w:color w:val="1F497D" w:themeColor="text2"/>
                <w:sz w:val="16"/>
                <w:szCs w:val="16"/>
                <w:lang w:val="es-ES_tradnl" w:eastAsia="es-ES_tradnl"/>
              </w:rPr>
              <w:t xml:space="preserve"> </w:t>
            </w:r>
            <w:r w:rsidRPr="005A34E8">
              <w:rPr>
                <w:rFonts w:ascii="Helvetica" w:hAnsi="Helvetica" w:cs="Helvetica"/>
                <w:color w:val="1F497D" w:themeColor="text2"/>
                <w:sz w:val="16"/>
                <w:szCs w:val="16"/>
                <w:lang w:val="es-ES_tradnl" w:eastAsia="es-ES_tradnl"/>
              </w:rPr>
              <w:t>Clinician.</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Sistemas: </w:t>
            </w:r>
            <w:r w:rsidR="00516B15" w:rsidRPr="005A34E8">
              <w:rPr>
                <w:rFonts w:ascii="Helvetica" w:hAnsi="Helvetica" w:cs="Helvetica"/>
                <w:color w:val="1F497D" w:themeColor="text2"/>
                <w:sz w:val="16"/>
                <w:szCs w:val="16"/>
                <w:lang w:val="es-ES_tradnl" w:eastAsia="es-ES_tradnl"/>
              </w:rPr>
              <w:t xml:space="preserve">Nobelguide, </w:t>
            </w:r>
            <w:r w:rsidRPr="005A34E8">
              <w:rPr>
                <w:rFonts w:ascii="Helvetica" w:hAnsi="Helvetica" w:cs="Helvetica"/>
                <w:color w:val="1F497D" w:themeColor="text2"/>
                <w:sz w:val="16"/>
                <w:szCs w:val="16"/>
                <w:lang w:val="es-ES_tradnl" w:eastAsia="es-ES_tradnl"/>
              </w:rPr>
              <w:t>Safe surgiGuide de Materialise, Navigator de Biomet 3i, Straumann Guided Surgery, Facilitate de AstraTech, RoboDent y Nemobridge System de Nemotec.</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Cirugía mínimamente invasiva.</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w:t>
            </w:r>
            <w:r w:rsidRPr="005A34E8">
              <w:rPr>
                <w:rFonts w:ascii="Helvetica" w:hAnsi="Helvetica" w:cs="Helvetica"/>
                <w:b/>
                <w:bCs/>
                <w:color w:val="1F497D" w:themeColor="text2"/>
                <w:sz w:val="16"/>
                <w:szCs w:val="16"/>
                <w:lang w:val="es-ES_tradnl" w:eastAsia="es-ES_tradnl"/>
              </w:rPr>
              <w:t>QUISTES MAXILARES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21:</w:t>
            </w:r>
            <w:r w:rsidRPr="005A34E8">
              <w:rPr>
                <w:rFonts w:ascii="Helvetica" w:hAnsi="Helvetica" w:cs="Helvetica"/>
                <w:color w:val="1F497D" w:themeColor="text2"/>
                <w:sz w:val="16"/>
                <w:szCs w:val="16"/>
                <w:lang w:val="es-ES_tradnl" w:eastAsia="es-ES_tradnl"/>
              </w:rPr>
              <w:tab/>
              <w:t>QUISTES ODONTOGÉNICOS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Introducción. Clasificación. Quistes radiculares o paradentarios (apical, lateral y residual). Quistes foliculares o dentígeros. Quistes primordiales o queratoquistes. Quistes de erupción. Quiste primordial lateral. Concepto. Histología. Clínica. Características radiológicas y diagnóstico diferencial.</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22:</w:t>
            </w:r>
            <w:r w:rsidRPr="005A34E8">
              <w:rPr>
                <w:rFonts w:ascii="Helvetica" w:hAnsi="Helvetica" w:cs="Helvetica"/>
                <w:color w:val="1F497D" w:themeColor="text2"/>
                <w:sz w:val="16"/>
                <w:szCs w:val="16"/>
                <w:lang w:val="es-ES_tradnl" w:eastAsia="es-ES_tradnl"/>
              </w:rPr>
              <w:tab/>
              <w:t>QUISTES NO ODONTOGÉNICOS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Concepto. Clasificación: Quiste del conducto nasopalatino, Quiste globulomaxilar, Quiste medianos (alveolares, palatinos y mandibulares), Quiste nasolabial o nasoalveolar y Quiste quirúrgico ciliado del maxilar o Quiste postoperatorio del maxilar.</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Quistes no epiteliales o seudoquistes: Concepto. Clasificación: Quiste óseo solitario, Quiste óseo aneuris</w:t>
            </w:r>
            <w:r w:rsidR="00C1306D" w:rsidRPr="005A34E8">
              <w:rPr>
                <w:rFonts w:ascii="Helvetica" w:hAnsi="Helvetica" w:cs="Helvetica"/>
                <w:color w:val="1F497D" w:themeColor="text2"/>
                <w:sz w:val="16"/>
                <w:szCs w:val="16"/>
                <w:lang w:val="es-ES_tradnl" w:eastAsia="es-ES_tradnl"/>
              </w:rPr>
              <w:t>mático y Cavidad idiopática de S</w:t>
            </w:r>
            <w:r w:rsidRPr="005A34E8">
              <w:rPr>
                <w:rFonts w:ascii="Helvetica" w:hAnsi="Helvetica" w:cs="Helvetica"/>
                <w:color w:val="1F497D" w:themeColor="text2"/>
                <w:sz w:val="16"/>
                <w:szCs w:val="16"/>
                <w:lang w:val="es-ES_tradnl" w:eastAsia="es-ES_tradnl"/>
              </w:rPr>
              <w:t>tafne o Quiste óseo latente</w:t>
            </w:r>
            <w:r w:rsidR="00C1306D" w:rsidRPr="005A34E8">
              <w:rPr>
                <w:rFonts w:ascii="Helvetica" w:hAnsi="Helvetica" w:cs="Helvetica"/>
                <w:color w:val="1F497D" w:themeColor="text2"/>
                <w:sz w:val="16"/>
                <w:szCs w:val="16"/>
                <w:lang w:val="es-ES_tradnl" w:eastAsia="es-ES_tradnl"/>
              </w:rPr>
              <w:t>.</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23:</w:t>
            </w:r>
            <w:r w:rsidRPr="005A34E8">
              <w:rPr>
                <w:rFonts w:ascii="Helvetica" w:hAnsi="Helvetica" w:cs="Helvetica"/>
                <w:color w:val="1F497D" w:themeColor="text2"/>
                <w:sz w:val="16"/>
                <w:szCs w:val="16"/>
                <w:lang w:val="es-ES_tradnl" w:eastAsia="es-ES_tradnl"/>
              </w:rPr>
              <w:tab/>
              <w:t>QUISTES: DIAGNÓSTICO Y TRATAMIENTO</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pacing w:val="1"/>
                <w:kern w:val="1"/>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w:t>
            </w:r>
            <w:r w:rsidRPr="005A34E8">
              <w:rPr>
                <w:rFonts w:ascii="Helvetica" w:hAnsi="Helvetica" w:cs="Helvetica"/>
                <w:color w:val="1F497D" w:themeColor="text2"/>
                <w:spacing w:val="1"/>
                <w:kern w:val="1"/>
                <w:sz w:val="16"/>
                <w:szCs w:val="16"/>
                <w:lang w:val="es-ES_tradnl" w:eastAsia="es-ES_tradnl"/>
              </w:rPr>
              <w:t>Diagnóstico de los quistes: manifestaciones clínicas, punción, pruebas de vitalidad y estudio radiológico.</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pacing w:val="1"/>
                <w:kern w:val="1"/>
                <w:sz w:val="16"/>
                <w:szCs w:val="16"/>
                <w:lang w:val="es-ES_tradnl" w:eastAsia="es-ES_tradnl"/>
              </w:rPr>
              <w:tab/>
              <w:t xml:space="preserve">            Tratamiento de los quistes: Técnicas quirúrgicas: 1.- Método conservador o Partsch I, 2.- Método radical o Partsch II -Técnica </w:t>
            </w:r>
            <w:r w:rsidR="00C1306D" w:rsidRPr="005A34E8">
              <w:rPr>
                <w:rFonts w:ascii="Helvetica" w:hAnsi="Helvetica" w:cs="Helvetica"/>
                <w:color w:val="1F497D" w:themeColor="text2"/>
                <w:spacing w:val="1"/>
                <w:kern w:val="1"/>
                <w:sz w:val="16"/>
                <w:szCs w:val="16"/>
                <w:lang w:val="es-ES_tradnl" w:eastAsia="es-ES_tradnl"/>
              </w:rPr>
              <w:t>con preservación de la cortical</w:t>
            </w:r>
            <w:r w:rsidRPr="005A34E8">
              <w:rPr>
                <w:rFonts w:ascii="Helvetica" w:hAnsi="Helvetica" w:cs="Helvetica"/>
                <w:color w:val="1F497D" w:themeColor="text2"/>
                <w:spacing w:val="1"/>
                <w:kern w:val="1"/>
                <w:sz w:val="16"/>
                <w:szCs w:val="16"/>
                <w:lang w:val="es-ES_tradnl" w:eastAsia="es-ES_tradnl"/>
              </w:rPr>
              <w:t>, 3.- Técnica descompresiva y 4.- Técnicas complementarias regenerativas. Tratamiento médico.</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 xml:space="preserve">   </w:t>
            </w:r>
            <w:r w:rsidRPr="005A34E8">
              <w:rPr>
                <w:rFonts w:ascii="Helvetica" w:hAnsi="Helvetica" w:cs="Helvetica"/>
                <w:color w:val="1F497D" w:themeColor="text2"/>
                <w:sz w:val="16"/>
                <w:szCs w:val="16"/>
                <w:lang w:val="es-ES_tradnl" w:eastAsia="es-ES_tradnl"/>
              </w:rPr>
              <w:tab/>
              <w:t xml:space="preserve">            </w:t>
            </w:r>
            <w:r w:rsidR="005F0E86" w:rsidRPr="005A34E8">
              <w:rPr>
                <w:rFonts w:ascii="Helvetica" w:hAnsi="Helvetica" w:cs="Helvetica"/>
                <w:b/>
                <w:bCs/>
                <w:color w:val="1F497D" w:themeColor="text2"/>
                <w:sz w:val="16"/>
                <w:szCs w:val="16"/>
                <w:lang w:val="es-ES_tradnl" w:eastAsia="es-ES_tradnl"/>
              </w:rPr>
              <w:t>PATOLOGÍ</w:t>
            </w:r>
            <w:r w:rsidRPr="005A34E8">
              <w:rPr>
                <w:rFonts w:ascii="Helvetica" w:hAnsi="Helvetica" w:cs="Helvetica"/>
                <w:b/>
                <w:bCs/>
                <w:color w:val="1F497D" w:themeColor="text2"/>
                <w:sz w:val="16"/>
                <w:szCs w:val="16"/>
                <w:lang w:val="es-ES_tradnl" w:eastAsia="es-ES_tradnl"/>
              </w:rPr>
              <w:t>A TUMORAL</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24:</w:t>
            </w:r>
            <w:r w:rsidRPr="005A34E8">
              <w:rPr>
                <w:rFonts w:ascii="Helvetica" w:hAnsi="Helvetica" w:cs="Helvetica"/>
                <w:color w:val="1F497D" w:themeColor="text2"/>
                <w:sz w:val="16"/>
                <w:szCs w:val="16"/>
                <w:lang w:val="es-ES_tradnl" w:eastAsia="es-ES_tradnl"/>
              </w:rPr>
              <w:tab/>
              <w:t>HIPERPLASIAS Y TUMORES BENIGNOS DE LOS TEJIDOS BLANDOS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Introducción. Lesiones de aspecto tumoral: ránula, mucocele y quiste dermoide.</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Hiperplasias de origen traumático-inflamatorio: granuloma piógeno telangiectásico, granuloma periférico de células gigantes </w:t>
            </w:r>
            <w:r w:rsidRPr="005A34E8">
              <w:rPr>
                <w:rFonts w:ascii="Helvetica" w:hAnsi="Helvetica" w:cs="Helvetica"/>
                <w:color w:val="1F497D" w:themeColor="text2"/>
                <w:sz w:val="16"/>
                <w:szCs w:val="16"/>
                <w:lang w:val="es-ES_tradnl" w:eastAsia="es-ES_tradnl"/>
              </w:rPr>
              <w:lastRenderedPageBreak/>
              <w:t>(épulis), hiperplasia fibrosa (épulis fisurado) y fibromatosis gingival.</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Tumores benignos: fibroma, papiloma, lipoma, angioma y neurinoma o schwannoma.</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25:</w:t>
            </w:r>
            <w:r w:rsidRPr="005A34E8">
              <w:rPr>
                <w:rFonts w:ascii="Helvetica" w:hAnsi="Helvetica" w:cs="Helvetica"/>
                <w:color w:val="1F497D" w:themeColor="text2"/>
                <w:sz w:val="16"/>
                <w:szCs w:val="16"/>
                <w:lang w:val="es-ES_tradnl" w:eastAsia="es-ES_tradnl"/>
              </w:rPr>
              <w:tab/>
              <w:t>TUMORES ODONTOGÉNICOS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Tumores del Epitelio Odontogénico con estroma fibroso maduro: Ameloblastoma (a. común o multiquístico, a. uniquístico y a. periférico). T. Odontogénico Epitelial Calcificante o T. de Pindborg. T. Odontogénico Adenomatoide. T. Odontogénico Queratoquístico. T. Odontogénico Escamoso.</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Tumores Odontogénicos de Tejido Conjuntivo: Fibroma Odontógeno. Mixoma Odontógeno. Cementoblastoma. Tumores Odontogénicos Mixtos: Fibroma Ameloblástico. Odontoma. Fibroodontoma Ameloblástico. Tumores odontogénicos malignos: Ameloblastoma maligno. Carcinoma Ameloblástico. Carcinoma Odontógeno. Carcinoma intraóseo primario. </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26:</w:t>
            </w:r>
            <w:r w:rsidRPr="005A34E8">
              <w:rPr>
                <w:rFonts w:ascii="Helvetica" w:hAnsi="Helvetica" w:cs="Helvetica"/>
                <w:color w:val="1F497D" w:themeColor="text2"/>
                <w:sz w:val="16"/>
                <w:szCs w:val="16"/>
                <w:lang w:val="es-ES_tradnl" w:eastAsia="es-ES_tradnl"/>
              </w:rPr>
              <w:tab/>
              <w:t>TUMORES NO ODONTOGÉNICOS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Introducción. Tumores óseos: Osteoma, Torus, </w:t>
            </w:r>
            <w:r w:rsidR="004A0D82" w:rsidRPr="005A34E8">
              <w:rPr>
                <w:rFonts w:ascii="Helvetica" w:hAnsi="Helvetica" w:cs="Helvetica"/>
                <w:color w:val="1F497D" w:themeColor="text2"/>
                <w:sz w:val="16"/>
                <w:szCs w:val="16"/>
                <w:lang w:val="es-ES_tradnl" w:eastAsia="es-ES_tradnl"/>
              </w:rPr>
              <w:t>Exostosis</w:t>
            </w:r>
            <w:r w:rsidRPr="005A34E8">
              <w:rPr>
                <w:rFonts w:ascii="Helvetica" w:hAnsi="Helvetica" w:cs="Helvetica"/>
                <w:color w:val="1F497D" w:themeColor="text2"/>
                <w:sz w:val="16"/>
                <w:szCs w:val="16"/>
                <w:lang w:val="es-ES_tradnl" w:eastAsia="es-ES_tradnl"/>
              </w:rPr>
              <w:t>, Osteoma osteoide, Osteoblastoma y Osteosarcoma. Tumores cartilaginosos: Condroma, Osteocondroma del cóndilo mandibular, Fibroma condromixoide y Condrosarcoma. Tumores conectivos: Fibroma desmoide y Fibroma osificante, Histiocitoma fibroso benigno, Fibrosarcoma e Histiocitoma fibroso maligno. Tumores vasculares: Angioma intraóseo y Angiosarcoma. Tumores de células gigantes: Granuloma central de células gigantes, Osteoclastoma y Quiste óseo aneurismático. Tumores neurales: Neurofibroma y Schwannoma o Neurilemoma. Discrasias de células plasmáticas: Mieloma. Otros tumores.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 xml:space="preserve">Tema  27: </w:t>
            </w:r>
            <w:r w:rsidRPr="005A34E8">
              <w:rPr>
                <w:rFonts w:ascii="Helvetica" w:hAnsi="Helvetica" w:cs="Helvetica"/>
                <w:color w:val="1F497D" w:themeColor="text2"/>
                <w:sz w:val="16"/>
                <w:szCs w:val="16"/>
                <w:lang w:val="es-ES_tradnl" w:eastAsia="es-ES_tradnl"/>
              </w:rPr>
              <w:tab/>
              <w:t>LESIONES CANCERIZABLES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Introducción. Leucoplasia. Leucoqueratosis nicotínica del paladar. Eritroplasia. Queilitis actínica. Lupus eritematoso. Liquen plano bucal. Fibrosis oral submucosa. Hipertrofia papilar palatina o inflamatoria. Papilomatosis oral florida. Candidiasis. Displasia siderop</w:t>
            </w:r>
            <w:r w:rsidR="00C1306D" w:rsidRPr="005A34E8">
              <w:rPr>
                <w:rFonts w:ascii="Helvetica" w:hAnsi="Helvetica" w:cs="Helvetica"/>
                <w:color w:val="1F497D" w:themeColor="text2"/>
                <w:sz w:val="16"/>
                <w:szCs w:val="16"/>
                <w:lang w:val="es-ES_tradnl" w:eastAsia="es-ES_tradnl"/>
              </w:rPr>
              <w:t>énica. Elastosis senil. Úlceras</w:t>
            </w:r>
            <w:r w:rsidRPr="005A34E8">
              <w:rPr>
                <w:rFonts w:ascii="Helvetica" w:hAnsi="Helvetica" w:cs="Helvetica"/>
                <w:color w:val="1F497D" w:themeColor="text2"/>
                <w:sz w:val="16"/>
                <w:szCs w:val="16"/>
                <w:lang w:val="es-ES_tradnl" w:eastAsia="es-ES_tradnl"/>
              </w:rPr>
              <w:t xml:space="preserve"> y estados precancerosos. </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b/>
                <w:bCs/>
                <w:color w:val="1F497D" w:themeColor="text2"/>
                <w:sz w:val="16"/>
                <w:szCs w:val="16"/>
                <w:lang w:val="es-ES_tradnl" w:eastAsia="es-ES_tradnl"/>
              </w:rPr>
            </w:pPr>
          </w:p>
          <w:p w:rsidR="00CE35FF" w:rsidRPr="005A34E8" w:rsidRDefault="00CE35FF" w:rsidP="00CE35FF">
            <w:pPr>
              <w:widowControl w:val="0"/>
              <w:tabs>
                <w:tab w:val="left" w:pos="0"/>
                <w:tab w:val="left" w:pos="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28:</w:t>
            </w:r>
            <w:r w:rsidRPr="005A34E8">
              <w:rPr>
                <w:rFonts w:ascii="Helvetica" w:hAnsi="Helvetica" w:cs="Helvetica"/>
                <w:color w:val="1F497D" w:themeColor="text2"/>
                <w:sz w:val="16"/>
                <w:szCs w:val="16"/>
                <w:lang w:val="es-ES_tradnl" w:eastAsia="es-ES_tradnl"/>
              </w:rPr>
              <w:tab/>
              <w:t xml:space="preserve">PATOLOGÍA GANGLIONAR </w:t>
            </w:r>
          </w:p>
          <w:p w:rsidR="00CE35FF" w:rsidRPr="005A34E8" w:rsidRDefault="00CE35FF" w:rsidP="00CE35FF">
            <w:pPr>
              <w:widowControl w:val="0"/>
              <w:tabs>
                <w:tab w:val="left" w:pos="0"/>
                <w:tab w:val="left" w:pos="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ab/>
              <w:t xml:space="preserve">Estructura ganglionar. Examen clínico: palpación extrabucal. </w:t>
            </w:r>
          </w:p>
          <w:p w:rsidR="00CE35FF" w:rsidRPr="005A34E8" w:rsidRDefault="00CE35FF" w:rsidP="00CE35FF">
            <w:pPr>
              <w:widowControl w:val="0"/>
              <w:tabs>
                <w:tab w:val="left" w:pos="0"/>
                <w:tab w:val="left" w:pos="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ab/>
              <w:t xml:space="preserve">Adenopatías agudas: inespecíficas y específicas. </w:t>
            </w:r>
          </w:p>
          <w:p w:rsidR="00CE35FF" w:rsidRPr="005A34E8" w:rsidRDefault="00CE35FF" w:rsidP="00CE35FF">
            <w:pPr>
              <w:widowControl w:val="0"/>
              <w:tabs>
                <w:tab w:val="left" w:pos="0"/>
                <w:tab w:val="left" w:pos="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ab/>
              <w:t xml:space="preserve">Adenopatías crónicas: específicas e inespecíficas. </w:t>
            </w:r>
          </w:p>
          <w:p w:rsidR="00CE35FF" w:rsidRPr="005A34E8" w:rsidRDefault="00CE35FF" w:rsidP="00CE35FF">
            <w:pPr>
              <w:widowControl w:val="0"/>
              <w:tabs>
                <w:tab w:val="left" w:pos="0"/>
                <w:tab w:val="left" w:pos="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ab/>
              <w:t>Otras adenitis no específicas ni inespecíficas. Hiperplasi</w:t>
            </w:r>
            <w:r w:rsidR="00C1306D" w:rsidRPr="005A34E8">
              <w:rPr>
                <w:rFonts w:ascii="Helvetica" w:hAnsi="Helvetica" w:cs="Helvetica"/>
                <w:color w:val="1F497D" w:themeColor="text2"/>
                <w:sz w:val="16"/>
                <w:szCs w:val="16"/>
                <w:lang w:val="es-ES_tradnl" w:eastAsia="es-ES_tradnl"/>
              </w:rPr>
              <w:t>a angiolinfoide + eosinofilia (H</w:t>
            </w:r>
            <w:r w:rsidRPr="005A34E8">
              <w:rPr>
                <w:rFonts w:ascii="Helvetica" w:hAnsi="Helvetica" w:cs="Helvetica"/>
                <w:color w:val="1F497D" w:themeColor="text2"/>
                <w:sz w:val="16"/>
                <w:szCs w:val="16"/>
                <w:lang w:val="es-ES_tradnl" w:eastAsia="es-ES_tradnl"/>
              </w:rPr>
              <w:t xml:space="preserve">ale). </w:t>
            </w:r>
          </w:p>
          <w:p w:rsidR="00CE35FF" w:rsidRPr="005A34E8" w:rsidRDefault="00CE35FF" w:rsidP="00CE35FF">
            <w:pPr>
              <w:widowControl w:val="0"/>
              <w:tabs>
                <w:tab w:val="left" w:pos="0"/>
                <w:tab w:val="left" w:pos="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ab/>
              <w:t>Linfomas: linfoma de hodgkin (lh) y no hodgkin (lnh).</w:t>
            </w:r>
          </w:p>
          <w:p w:rsidR="00CE35FF" w:rsidRPr="005A34E8" w:rsidRDefault="00CE35FF" w:rsidP="00CE35FF">
            <w:pPr>
              <w:widowControl w:val="0"/>
              <w:tabs>
                <w:tab w:val="left" w:pos="0"/>
                <w:tab w:val="left" w:pos="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 xml:space="preserve"> </w:t>
            </w:r>
          </w:p>
          <w:p w:rsidR="00CE35FF" w:rsidRPr="005A34E8" w:rsidRDefault="00CE35FF" w:rsidP="00CE35FF">
            <w:pPr>
              <w:widowControl w:val="0"/>
              <w:tabs>
                <w:tab w:val="left" w:pos="0"/>
                <w:tab w:val="left" w:pos="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29:</w:t>
            </w:r>
            <w:r w:rsidRPr="005A34E8">
              <w:rPr>
                <w:rFonts w:ascii="Helvetica" w:hAnsi="Helvetica" w:cs="Helvetica"/>
                <w:b/>
                <w:bCs/>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 xml:space="preserve">CÁNCER BUCAL </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Concepto. Epidemiología. Etiología: factores intrínsecos y extrínsecos. Pronóstico: factores de índole personal, médicos y clínicos. Diagnóstico. Tratamiento: cirugía, radioterapia y quimioterapia.</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b/>
                <w:bCs/>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w:t>
            </w:r>
            <w:r w:rsidRPr="005A34E8">
              <w:rPr>
                <w:rFonts w:ascii="Helvetica" w:hAnsi="Helvetica" w:cs="Helvetica"/>
                <w:b/>
                <w:bCs/>
                <w:color w:val="1F497D" w:themeColor="text2"/>
                <w:sz w:val="16"/>
                <w:szCs w:val="16"/>
                <w:lang w:val="es-ES_tradnl" w:eastAsia="es-ES_tradnl"/>
              </w:rPr>
              <w:t>TRAUMATOLOGÍA</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30:</w:t>
            </w:r>
            <w:r w:rsidRPr="005A34E8">
              <w:rPr>
                <w:rFonts w:ascii="Helvetica" w:hAnsi="Helvetica" w:cs="Helvetica"/>
                <w:color w:val="1F497D" w:themeColor="text2"/>
                <w:sz w:val="16"/>
                <w:szCs w:val="16"/>
                <w:lang w:val="es-ES_tradnl" w:eastAsia="es-ES_tradnl"/>
              </w:rPr>
              <w:tab/>
              <w:t>FRACTURAS MANDIBULARES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Generalidades. Etiología. Consideraciones especiales en niños. Factores que influyen en el desplazamiento de los fragmentos. Clasificación. Clínica. Diagnóstico clínico y radiológico. Tratamiento. Estudio topográfico de las diferentes facturas mandibulares. Fracturas condíleas: protocolo de actuación.</w:t>
            </w:r>
          </w:p>
          <w:p w:rsidR="00CE35FF" w:rsidRPr="005A34E8" w:rsidRDefault="00CE35FF" w:rsidP="00CE35FF">
            <w:pPr>
              <w:widowControl w:val="0"/>
              <w:tabs>
                <w:tab w:val="left" w:pos="0"/>
                <w:tab w:val="left" w:pos="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0"/>
                <w:tab w:val="left" w:pos="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31:</w:t>
            </w:r>
            <w:r w:rsidRPr="005A34E8">
              <w:rPr>
                <w:rFonts w:ascii="Helvetica" w:hAnsi="Helvetica" w:cs="Helvetica"/>
                <w:b/>
                <w:bCs/>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TRATAMIENTO  DE URGENCIA DEL TRAUMATIZADO MAXILOFACIAL</w:t>
            </w:r>
          </w:p>
          <w:p w:rsidR="00CE35FF" w:rsidRPr="005A34E8" w:rsidRDefault="00CE35FF" w:rsidP="00CE35FF">
            <w:pPr>
              <w:widowControl w:val="0"/>
              <w:tabs>
                <w:tab w:val="left" w:pos="0"/>
                <w:tab w:val="left" w:pos="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 xml:space="preserve"> </w:t>
            </w:r>
            <w:r w:rsidRPr="005A34E8">
              <w:rPr>
                <w:rFonts w:ascii="Helvetica" w:hAnsi="Helvetica" w:cs="Helvetica"/>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ab/>
              <w:t>Introducción. Actuación de emergencia del traumatizado maxilofacial: 1.- Reposición de las vías aéreas y restablecimiento de la función respiratoria. 2.- Control de la hemorragia. 3.- Tratamiento del shock. Diagnóstico.</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32:</w:t>
            </w:r>
            <w:r w:rsidRPr="005A34E8">
              <w:rPr>
                <w:rFonts w:ascii="Helvetica" w:hAnsi="Helvetica" w:cs="Helvetica"/>
                <w:color w:val="1F497D" w:themeColor="text2"/>
                <w:sz w:val="16"/>
                <w:szCs w:val="16"/>
                <w:lang w:val="es-ES_tradnl" w:eastAsia="es-ES_tradnl"/>
              </w:rPr>
              <w:tab/>
              <w:t>TRAUMATISMOS Y FRACTURAS MAXILOFACIALES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ab/>
              <w:t xml:space="preserve">           </w:t>
            </w:r>
            <w:r w:rsidRPr="005A34E8">
              <w:rPr>
                <w:rFonts w:ascii="Helvetica" w:hAnsi="Helvetica" w:cs="Helvetica"/>
                <w:color w:val="1F497D" w:themeColor="text2"/>
                <w:sz w:val="16"/>
                <w:szCs w:val="16"/>
                <w:lang w:val="es-ES_tradnl" w:eastAsia="es-ES_tradnl"/>
              </w:rPr>
              <w:t>Generalidades y Clasificación. Etiología. Clínica. Exploración clínica. Exploración radiológica Diagnóstico. Tratamiento. Complicaciones y secuelas. Alimentación y cuidados.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33:</w:t>
            </w:r>
            <w:r w:rsidRPr="005A34E8">
              <w:rPr>
                <w:rFonts w:ascii="Helvetica" w:hAnsi="Helvetica" w:cs="Helvetica"/>
                <w:color w:val="1F497D" w:themeColor="text2"/>
                <w:sz w:val="16"/>
                <w:szCs w:val="16"/>
                <w:lang w:val="es-ES_tradnl" w:eastAsia="es-ES_tradnl"/>
              </w:rPr>
              <w:tab/>
              <w:t>FRACTURAS DEL TERCIO MEDIO FACIAL</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ab/>
              <w:t xml:space="preserve">           </w:t>
            </w:r>
            <w:r w:rsidRPr="005A34E8">
              <w:rPr>
                <w:rFonts w:ascii="Helvetica" w:hAnsi="Helvetica" w:cs="Helvetica"/>
                <w:color w:val="1F497D" w:themeColor="text2"/>
                <w:sz w:val="16"/>
                <w:szCs w:val="16"/>
                <w:lang w:val="es-ES_tradnl" w:eastAsia="es-ES_tradnl"/>
              </w:rPr>
              <w:t xml:space="preserve">Introducción. Prevención: factores etiológicos y medidas preventivas. </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Tipos de fractura: Le Fort I, Le Fort II y Le Fort III. Clínica. Diagnóstico: historia del traumatismo, inspección y exploración y estudio radiológico. Tratamiento: establecimiento de una vía aérea, control de la hemorragia, tratamiento del shock, evaluación de hallazgos neurológicos, alternativas terapéuticas, manejo quirúrgico y medicación. Seguimiento. </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b/>
                <w:bCs/>
                <w:color w:val="1F497D" w:themeColor="text2"/>
                <w:sz w:val="16"/>
                <w:szCs w:val="16"/>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b/>
                <w:bCs/>
                <w:color w:val="1F497D" w:themeColor="text2"/>
                <w:sz w:val="16"/>
                <w:szCs w:val="16"/>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b/>
                <w:bCs/>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ab/>
              <w:t xml:space="preserve">           </w:t>
            </w:r>
            <w:r w:rsidR="005F0E86" w:rsidRPr="005A34E8">
              <w:rPr>
                <w:rFonts w:ascii="Helvetica" w:hAnsi="Helvetica" w:cs="Helvetica"/>
                <w:b/>
                <w:bCs/>
                <w:color w:val="1F497D" w:themeColor="text2"/>
                <w:sz w:val="16"/>
                <w:szCs w:val="16"/>
                <w:lang w:val="es-ES_tradnl" w:eastAsia="es-ES_tradnl"/>
              </w:rPr>
              <w:t>PATOLOGÍ</w:t>
            </w:r>
            <w:r w:rsidRPr="005A34E8">
              <w:rPr>
                <w:rFonts w:ascii="Helvetica" w:hAnsi="Helvetica" w:cs="Helvetica"/>
                <w:b/>
                <w:bCs/>
                <w:color w:val="1F497D" w:themeColor="text2"/>
                <w:sz w:val="16"/>
                <w:szCs w:val="16"/>
                <w:lang w:val="es-ES_tradnl" w:eastAsia="es-ES_tradnl"/>
              </w:rPr>
              <w:t>A DE LA ARTICULACION TEMPOROMANDIBULAR</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b/>
                <w:bCs/>
                <w:color w:val="1F497D" w:themeColor="text2"/>
                <w:sz w:val="16"/>
                <w:szCs w:val="16"/>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34:</w:t>
            </w:r>
            <w:r w:rsidRPr="005A34E8">
              <w:rPr>
                <w:rFonts w:ascii="Helvetica" w:hAnsi="Helvetica" w:cs="Helvetica"/>
                <w:color w:val="1F497D" w:themeColor="text2"/>
                <w:sz w:val="16"/>
                <w:szCs w:val="16"/>
                <w:lang w:val="es-ES_tradnl" w:eastAsia="es-ES_tradnl"/>
              </w:rPr>
              <w:tab/>
              <w:t>ARTICULACIÓN TEMPOROMANDIBULAR</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Componentes óseos, ligamentos, vascularización e inervación.</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Anomalías y deformidades de la A.T.M. Contusiones. Esguinces. Luxaciones: clases, mecanismos de producción, diagnóstico y tratamiento. </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35:</w:t>
            </w:r>
            <w:r w:rsidRPr="005A34E8">
              <w:rPr>
                <w:rFonts w:ascii="Helvetica" w:hAnsi="Helvetica" w:cs="Helvetica"/>
                <w:color w:val="1F497D" w:themeColor="text2"/>
                <w:sz w:val="16"/>
                <w:szCs w:val="16"/>
                <w:lang w:val="es-ES_tradnl" w:eastAsia="es-ES_tradnl"/>
              </w:rPr>
              <w:tab/>
              <w:t>RIGIDECES ARTICULARES Y PERIARTICULARES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Trismus, constricción mandibular permanente y anquilosis.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Trastorno interno de la A.T.M. Patogenia. Alteraciones morfológicas. Diagnóstico y tratamiento. </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b/>
                <w:bCs/>
                <w:color w:val="1F497D" w:themeColor="text2"/>
                <w:sz w:val="16"/>
                <w:szCs w:val="16"/>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b/>
                <w:bCs/>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ab/>
              <w:t xml:space="preserve">           </w:t>
            </w:r>
            <w:r w:rsidR="005F0E86" w:rsidRPr="005A34E8">
              <w:rPr>
                <w:rFonts w:ascii="Helvetica" w:hAnsi="Helvetica" w:cs="Helvetica"/>
                <w:b/>
                <w:bCs/>
                <w:color w:val="1F497D" w:themeColor="text2"/>
                <w:sz w:val="16"/>
                <w:szCs w:val="16"/>
                <w:lang w:val="es-ES_tradnl" w:eastAsia="es-ES_tradnl"/>
              </w:rPr>
              <w:t>PATOLOGÍ</w:t>
            </w:r>
            <w:r w:rsidRPr="005A34E8">
              <w:rPr>
                <w:rFonts w:ascii="Helvetica" w:hAnsi="Helvetica" w:cs="Helvetica"/>
                <w:b/>
                <w:bCs/>
                <w:color w:val="1F497D" w:themeColor="text2"/>
                <w:sz w:val="16"/>
                <w:szCs w:val="16"/>
                <w:lang w:val="es-ES_tradnl" w:eastAsia="es-ES_tradnl"/>
              </w:rPr>
              <w:t>A DE LAS GLANDULAS SALIVALES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36:</w:t>
            </w:r>
            <w:r w:rsidRPr="005A34E8">
              <w:rPr>
                <w:rFonts w:ascii="Helvetica" w:hAnsi="Helvetica" w:cs="Helvetica"/>
                <w:color w:val="1F497D" w:themeColor="text2"/>
                <w:sz w:val="16"/>
                <w:szCs w:val="16"/>
                <w:lang w:val="es-ES_tradnl" w:eastAsia="es-ES_tradnl"/>
              </w:rPr>
              <w:tab/>
              <w:t>PATOLOGÍA GLANDULAR</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Generalidades. </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Procesos inflamatorios: Submaxilitis, Submaxilitis esclerosante crónica. Parotiditis epidémica supurada aguda, Parotiditis recidivante.</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Procesos inflamatorios específicos: etiología, clínica y tratamiento.</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37:</w:t>
            </w:r>
            <w:r w:rsidRPr="005A34E8">
              <w:rPr>
                <w:rFonts w:ascii="Helvetica" w:hAnsi="Helvetica" w:cs="Helvetica"/>
                <w:color w:val="1F497D" w:themeColor="text2"/>
                <w:sz w:val="16"/>
                <w:szCs w:val="16"/>
                <w:lang w:val="es-ES_tradnl" w:eastAsia="es-ES_tradnl"/>
              </w:rPr>
              <w:tab/>
              <w:t>LITIASIS SALIVAR</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Sialoadenitis. Síndrome de las glándulas salivales: Enfermedad de Besnier-Boeck-Schauman. Síndrome de Heerfordt. Síndrome de Sjögren. Lesión linfoepitelial benigna y Síndrome de Mikulicz. Etiopatogenia, clínica, evolución y tratamiento.  </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b/>
                <w:bCs/>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 xml:space="preserve">              </w:t>
            </w:r>
            <w:r w:rsidRPr="005A34E8">
              <w:rPr>
                <w:rFonts w:ascii="Helvetica" w:hAnsi="Helvetica" w:cs="Helvetica"/>
                <w:color w:val="1F497D" w:themeColor="text2"/>
                <w:sz w:val="16"/>
                <w:szCs w:val="16"/>
                <w:lang w:val="es-ES_tradnl" w:eastAsia="es-ES_tradnl"/>
              </w:rPr>
              <w:tab/>
            </w:r>
            <w:r w:rsidR="005F0E86" w:rsidRPr="005A34E8">
              <w:rPr>
                <w:rFonts w:ascii="Helvetica" w:hAnsi="Helvetica" w:cs="Helvetica"/>
                <w:b/>
                <w:bCs/>
                <w:color w:val="1F497D" w:themeColor="text2"/>
                <w:sz w:val="16"/>
                <w:szCs w:val="16"/>
                <w:lang w:val="es-ES_tradnl" w:eastAsia="es-ES_tradnl"/>
              </w:rPr>
              <w:t>PATOLOGÍ</w:t>
            </w:r>
            <w:r w:rsidRPr="005A34E8">
              <w:rPr>
                <w:rFonts w:ascii="Helvetica" w:hAnsi="Helvetica" w:cs="Helvetica"/>
                <w:b/>
                <w:bCs/>
                <w:color w:val="1F497D" w:themeColor="text2"/>
                <w:sz w:val="16"/>
                <w:szCs w:val="16"/>
                <w:lang w:val="es-ES_tradnl" w:eastAsia="es-ES_tradnl"/>
              </w:rPr>
              <w:t>A DEL DESARROLLO</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38:</w:t>
            </w:r>
            <w:r w:rsidRPr="005A34E8">
              <w:rPr>
                <w:rFonts w:ascii="Helvetica" w:hAnsi="Helvetica" w:cs="Helvetica"/>
                <w:color w:val="1F497D" w:themeColor="text2"/>
                <w:sz w:val="16"/>
                <w:szCs w:val="16"/>
                <w:lang w:val="es-ES_tradnl" w:eastAsia="es-ES_tradnl"/>
              </w:rPr>
              <w:tab/>
              <w:t>MALFORMACIONES CRANEOFACIALES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Clasificación. Fisuras faciales. Síndrome de primer y segundo arco branquial. Síndromes diversos. </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39:</w:t>
            </w:r>
            <w:r w:rsidRPr="005A34E8">
              <w:rPr>
                <w:rFonts w:ascii="Helvetica" w:hAnsi="Helvetica" w:cs="Helvetica"/>
                <w:color w:val="1F497D" w:themeColor="text2"/>
                <w:sz w:val="16"/>
                <w:szCs w:val="16"/>
                <w:lang w:val="es-ES_tradnl" w:eastAsia="es-ES_tradnl"/>
              </w:rPr>
              <w:tab/>
              <w:t>ASPECTOS QUIRÚRGICOS DE LAS MALOCLUSIONES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Conceptos previos y diagnóstico. Posiciones avanzada y retrasada del maxilar superior. Posiciones avanzada y retrasada de la mandíbula. Laterognatismo. Mordida abierta. </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40:</w:t>
            </w:r>
            <w:r w:rsidRPr="005A34E8">
              <w:rPr>
                <w:rFonts w:ascii="Helvetica" w:hAnsi="Helvetica" w:cs="Helvetica"/>
                <w:color w:val="1F497D" w:themeColor="text2"/>
                <w:sz w:val="16"/>
                <w:szCs w:val="16"/>
                <w:lang w:val="es-ES_tradnl" w:eastAsia="es-ES_tradnl"/>
              </w:rPr>
              <w:tab/>
              <w:t>LABIO LEPORINO Y FISURA PALATINA</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ab/>
              <w:t xml:space="preserve">            </w:t>
            </w:r>
            <w:r w:rsidRPr="005A34E8">
              <w:rPr>
                <w:rFonts w:ascii="Helvetica" w:hAnsi="Helvetica" w:cs="Helvetica"/>
                <w:color w:val="1F497D" w:themeColor="text2"/>
                <w:sz w:val="16"/>
                <w:szCs w:val="16"/>
                <w:lang w:val="es-ES_tradnl" w:eastAsia="es-ES_tradnl"/>
              </w:rPr>
              <w:t>Concepto. Embriogénesis. Factores etiológicos. Tipos. Terapéutica quirúrgica. Terapéuticas complementarias estomatológicas.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1F497D" w:themeColor="text2"/>
                <w:sz w:val="20"/>
                <w:szCs w:val="20"/>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line="276" w:lineRule="auto"/>
              <w:rPr>
                <w:rFonts w:ascii="Helvetica" w:hAnsi="Helvetica" w:cs="Helvetica"/>
                <w:b/>
                <w:bCs/>
                <w:color w:val="1F497D" w:themeColor="text2"/>
                <w:sz w:val="22"/>
                <w:szCs w:val="22"/>
                <w:lang w:val="es-ES_tradnl" w:eastAsia="es-ES_tradnl"/>
              </w:rPr>
            </w:pPr>
            <w:r w:rsidRPr="005A34E8">
              <w:rPr>
                <w:rFonts w:ascii="Helvetica" w:hAnsi="Helvetica" w:cs="Helvetica"/>
                <w:b/>
                <w:bCs/>
                <w:color w:val="1F497D" w:themeColor="text2"/>
                <w:lang w:val="es-ES_tradnl" w:eastAsia="es-ES_tradnl"/>
              </w:rPr>
              <w:t>b) Programa Práctico</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120" w:lineRule="auto"/>
              <w:rPr>
                <w:rFonts w:ascii="Arial" w:hAnsi="Arial" w:cs="Arial"/>
                <w:b/>
                <w:bCs/>
                <w:color w:val="1F497D" w:themeColor="text2"/>
                <w:sz w:val="22"/>
                <w:szCs w:val="22"/>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8" w:lineRule="auto"/>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 xml:space="preserve">Las prácticas son imprescindibles en un Grado como el de Odontología y suponen un refuerzo de los conocimientos teóricos adquiridos así como la obtención, por parte del alumno, de unas destrezas prácticas necesarias para desenvolverse en su futura actividad clínica una vez finalizado el Grado. </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8" w:lineRule="auto"/>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 xml:space="preserve">Es importante que el alumno lea y comprenda previamente la teoría relacionada con cada módulo práctico. Para lo cual, el libro recomendado es el realizado por los profesores de la asignatura que se encuentra a su disposición en el Servicio de Publicaciones de la Universidad de Granada y en la Biblioteca de la Facultad de Odontología. El libro se llama </w:t>
            </w:r>
            <w:r w:rsidRPr="005A34E8">
              <w:rPr>
                <w:rFonts w:ascii="Helvetica" w:hAnsi="Helvetica" w:cs="Helvetica"/>
                <w:b/>
                <w:color w:val="1F497D" w:themeColor="text2"/>
                <w:sz w:val="20"/>
                <w:szCs w:val="20"/>
                <w:lang w:val="es-ES_tradnl" w:eastAsia="es-ES_tradnl"/>
              </w:rPr>
              <w:t>Técnicas Básicas en Cirugía Bucal</w:t>
            </w:r>
            <w:r w:rsidRPr="005A34E8">
              <w:rPr>
                <w:rFonts w:ascii="Helvetica" w:hAnsi="Helvetica" w:cs="Helvetica"/>
                <w:color w:val="1F497D" w:themeColor="text2"/>
                <w:sz w:val="20"/>
                <w:szCs w:val="20"/>
                <w:lang w:val="es-ES_tradnl" w:eastAsia="es-ES_tradnl"/>
              </w:rPr>
              <w:t xml:space="preserve"> y su referencia completa viene indicada en la bibliografía recomendada.  </w:t>
            </w:r>
          </w:p>
          <w:p w:rsidR="00DC5FBB" w:rsidRPr="005A34E8" w:rsidRDefault="00DC5FBB" w:rsidP="00DC5F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ind w:right="-198"/>
              <w:rPr>
                <w:rFonts w:ascii="Helvetica" w:hAnsi="Helvetica"/>
                <w:bCs/>
                <w:color w:val="1F497D" w:themeColor="text2"/>
                <w:szCs w:val="32"/>
              </w:rPr>
            </w:pPr>
            <w:bookmarkStart w:id="1" w:name="OLE_LINK8"/>
            <w:r w:rsidRPr="005A34E8">
              <w:rPr>
                <w:rFonts w:ascii="Helvetica" w:hAnsi="Helvetica" w:cs="Helvetica"/>
                <w:bCs/>
                <w:color w:val="1F497D" w:themeColor="text2"/>
                <w:szCs w:val="16"/>
                <w:lang w:eastAsia="es-ES_tradnl"/>
              </w:rPr>
              <w:t>Práctica  1:</w:t>
            </w:r>
            <w:r w:rsidRPr="005A34E8">
              <w:rPr>
                <w:rFonts w:ascii="Helvetica" w:hAnsi="Helvetica" w:cs="Helvetica"/>
                <w:bCs/>
                <w:color w:val="1F497D" w:themeColor="text2"/>
                <w:szCs w:val="16"/>
                <w:lang w:eastAsia="es-ES_tradnl"/>
              </w:rPr>
              <w:tab/>
            </w:r>
            <w:r w:rsidRPr="005A34E8">
              <w:rPr>
                <w:rFonts w:ascii="Helvetica" w:hAnsi="Helvetica"/>
                <w:bCs/>
                <w:color w:val="1F497D" w:themeColor="text2"/>
                <w:szCs w:val="32"/>
              </w:rPr>
              <w:t>Preparación para entrar en quirófano</w:t>
            </w:r>
          </w:p>
          <w:p w:rsidR="00DC5FBB" w:rsidRPr="005A34E8" w:rsidRDefault="00DC5FBB" w:rsidP="00DC5F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ind w:right="-198"/>
              <w:rPr>
                <w:rFonts w:ascii="Helvetica" w:hAnsi="Helvetica"/>
                <w:bCs/>
                <w:color w:val="1F497D" w:themeColor="text2"/>
                <w:szCs w:val="32"/>
              </w:rPr>
            </w:pPr>
            <w:r w:rsidRPr="005A34E8">
              <w:rPr>
                <w:rFonts w:ascii="Helvetica" w:hAnsi="Helvetica"/>
                <w:bCs/>
                <w:color w:val="1F497D" w:themeColor="text2"/>
                <w:szCs w:val="32"/>
              </w:rPr>
              <w:t>Práctica  2:</w:t>
            </w:r>
            <w:r w:rsidRPr="005A34E8">
              <w:rPr>
                <w:rFonts w:ascii="Helvetica" w:hAnsi="Helvetica"/>
                <w:bCs/>
                <w:color w:val="1F497D" w:themeColor="text2"/>
                <w:szCs w:val="32"/>
              </w:rPr>
              <w:tab/>
            </w:r>
            <w:r w:rsidRPr="005A34E8">
              <w:rPr>
                <w:rFonts w:ascii="Helvetica" w:hAnsi="Helvetica" w:cs="Helvetica"/>
                <w:bCs/>
                <w:color w:val="1F497D" w:themeColor="text2"/>
                <w:szCs w:val="16"/>
                <w:lang w:eastAsia="es-ES_tradnl"/>
              </w:rPr>
              <w:t>Sesión clínica y taller sobre Biomateriales, Injertos y ROG</w:t>
            </w:r>
            <w:r w:rsidRPr="005A34E8">
              <w:rPr>
                <w:rFonts w:ascii="Helvetica" w:hAnsi="Helvetica" w:cs="Helvetica"/>
                <w:color w:val="1F497D" w:themeColor="text2"/>
                <w:szCs w:val="16"/>
                <w:lang w:eastAsia="es-ES_tradnl"/>
              </w:rPr>
              <w:t>.</w:t>
            </w:r>
          </w:p>
          <w:p w:rsidR="00DC5FBB" w:rsidRPr="005A34E8" w:rsidRDefault="00DC5FBB" w:rsidP="00DC5FBB">
            <w:pPr>
              <w:widowControl w:val="0"/>
              <w:tabs>
                <w:tab w:val="left" w:pos="0"/>
              </w:tabs>
              <w:autoSpaceDE w:val="0"/>
              <w:autoSpaceDN w:val="0"/>
              <w:adjustRightInd w:val="0"/>
              <w:spacing w:before="80"/>
              <w:ind w:left="1701" w:hanging="1701"/>
              <w:jc w:val="both"/>
              <w:rPr>
                <w:rFonts w:ascii="Helvetica" w:hAnsi="Helvetica" w:cs="Helvetica"/>
                <w:bCs/>
                <w:color w:val="1F497D" w:themeColor="text2"/>
                <w:szCs w:val="20"/>
                <w:lang w:eastAsia="es-ES_tradnl"/>
              </w:rPr>
            </w:pPr>
            <w:r w:rsidRPr="005A34E8">
              <w:rPr>
                <w:rFonts w:ascii="Helvetica" w:hAnsi="Helvetica"/>
                <w:bCs/>
                <w:color w:val="1F497D" w:themeColor="text2"/>
                <w:szCs w:val="32"/>
              </w:rPr>
              <w:t>Práctica  3:</w:t>
            </w:r>
            <w:r w:rsidRPr="005A34E8">
              <w:rPr>
                <w:rFonts w:ascii="Helvetica" w:hAnsi="Helvetica"/>
                <w:bCs/>
                <w:color w:val="1F497D" w:themeColor="text2"/>
                <w:szCs w:val="32"/>
              </w:rPr>
              <w:tab/>
              <w:t xml:space="preserve">Cirugía periapical: </w:t>
            </w:r>
            <w:r w:rsidRPr="005A34E8">
              <w:rPr>
                <w:rFonts w:ascii="Helvetica" w:hAnsi="Helvetica" w:cs="Helvetica"/>
                <w:color w:val="1F497D" w:themeColor="text2"/>
                <w:szCs w:val="20"/>
                <w:lang w:eastAsia="es-ES_tradnl"/>
              </w:rPr>
              <w:t>diagnóstico, instrumental, plantear tipo de tratamiento a realizar y ensayo de la técnica quirúrgica en modelos.</w:t>
            </w:r>
          </w:p>
          <w:p w:rsidR="00DC5FBB" w:rsidRPr="005A34E8" w:rsidRDefault="00DC5FBB" w:rsidP="00DC5FBB">
            <w:pPr>
              <w:widowControl w:val="0"/>
              <w:tabs>
                <w:tab w:val="left" w:pos="-851"/>
                <w:tab w:val="left" w:pos="-142"/>
                <w:tab w:val="left" w:pos="1701"/>
              </w:tabs>
              <w:autoSpaceDE w:val="0"/>
              <w:autoSpaceDN w:val="0"/>
              <w:adjustRightInd w:val="0"/>
              <w:spacing w:before="80"/>
              <w:jc w:val="both"/>
              <w:rPr>
                <w:rFonts w:ascii="Helvetica" w:hAnsi="Helvetica" w:cs="Helvetica"/>
                <w:bCs/>
                <w:color w:val="1F497D" w:themeColor="text2"/>
                <w:szCs w:val="16"/>
                <w:lang w:eastAsia="es-ES_tradnl"/>
              </w:rPr>
            </w:pPr>
            <w:r w:rsidRPr="005A34E8">
              <w:rPr>
                <w:rFonts w:ascii="Helvetica" w:hAnsi="Helvetica"/>
                <w:bCs/>
                <w:color w:val="1F497D" w:themeColor="text2"/>
                <w:szCs w:val="32"/>
              </w:rPr>
              <w:t>Práctica  4:</w:t>
            </w:r>
            <w:r w:rsidRPr="005A34E8">
              <w:rPr>
                <w:rFonts w:ascii="Helvetica" w:hAnsi="Helvetica"/>
                <w:bCs/>
                <w:color w:val="1F497D" w:themeColor="text2"/>
                <w:szCs w:val="32"/>
              </w:rPr>
              <w:tab/>
            </w:r>
            <w:r w:rsidRPr="005A34E8">
              <w:rPr>
                <w:rFonts w:ascii="Helvetica" w:hAnsi="Helvetica" w:cs="Helvetica"/>
                <w:color w:val="1F497D" w:themeColor="text2"/>
                <w:szCs w:val="20"/>
                <w:lang w:eastAsia="es-ES_tradnl"/>
              </w:rPr>
              <w:t>Utilización de antibióticos.</w:t>
            </w:r>
            <w:r w:rsidRPr="005A34E8">
              <w:rPr>
                <w:rFonts w:ascii="Helvetica" w:hAnsi="Helvetica" w:cs="Helvetica"/>
                <w:color w:val="1F497D" w:themeColor="text2"/>
                <w:sz w:val="20"/>
                <w:szCs w:val="20"/>
                <w:lang w:eastAsia="es-ES_tradnl"/>
              </w:rPr>
              <w:t xml:space="preserve"> </w:t>
            </w:r>
            <w:r w:rsidRPr="005A34E8">
              <w:rPr>
                <w:rFonts w:ascii="Helvetica" w:hAnsi="Helvetica" w:cs="Helvetica"/>
                <w:bCs/>
                <w:color w:val="1F497D" w:themeColor="text2"/>
                <w:szCs w:val="16"/>
                <w:lang w:eastAsia="es-ES_tradnl"/>
              </w:rPr>
              <w:t>Técnicas y aplicación de abordajes y drenajes      quirúrgicos.</w:t>
            </w:r>
          </w:p>
          <w:p w:rsidR="00DC5FBB" w:rsidRPr="005A34E8" w:rsidRDefault="00DC5FBB" w:rsidP="00DC5FBB">
            <w:pPr>
              <w:widowControl w:val="0"/>
              <w:tabs>
                <w:tab w:val="left" w:pos="-851"/>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jc w:val="both"/>
              <w:rPr>
                <w:rFonts w:ascii="Helvetica" w:hAnsi="Helvetica" w:cs="Helvetica"/>
                <w:color w:val="1F497D" w:themeColor="text2"/>
                <w:szCs w:val="16"/>
                <w:lang w:eastAsia="es-ES_tradnl"/>
              </w:rPr>
            </w:pPr>
            <w:r w:rsidRPr="005A34E8">
              <w:rPr>
                <w:rFonts w:ascii="Helvetica" w:hAnsi="Helvetica" w:cs="Helvetica"/>
                <w:bCs/>
                <w:color w:val="1F497D" w:themeColor="text2"/>
                <w:szCs w:val="16"/>
                <w:lang w:eastAsia="es-ES_tradnl"/>
              </w:rPr>
              <w:t>Práctica  5:</w:t>
            </w:r>
            <w:r w:rsidRPr="005A34E8">
              <w:rPr>
                <w:rFonts w:ascii="Helvetica" w:hAnsi="Helvetica" w:cs="Helvetica"/>
                <w:bCs/>
                <w:color w:val="1F497D" w:themeColor="text2"/>
                <w:szCs w:val="16"/>
                <w:lang w:eastAsia="es-ES_tradnl"/>
              </w:rPr>
              <w:tab/>
            </w:r>
            <w:r w:rsidRPr="005A34E8">
              <w:rPr>
                <w:rFonts w:ascii="Helvetica" w:hAnsi="Helvetica" w:cs="Helvetica"/>
                <w:color w:val="1F497D" w:themeColor="text2"/>
                <w:szCs w:val="20"/>
                <w:lang w:eastAsia="es-ES_tradnl"/>
              </w:rPr>
              <w:t>Taller práctico-clínico sobre implantes y técnicas complementarias</w:t>
            </w:r>
            <w:r w:rsidRPr="005A34E8">
              <w:rPr>
                <w:rFonts w:ascii="Helvetica" w:hAnsi="Helvetica" w:cs="Helvetica"/>
                <w:color w:val="1F497D" w:themeColor="text2"/>
                <w:sz w:val="20"/>
                <w:szCs w:val="20"/>
                <w:lang w:eastAsia="es-ES_tradnl"/>
              </w:rPr>
              <w:t>.</w:t>
            </w:r>
          </w:p>
          <w:p w:rsidR="00DC5FBB" w:rsidRPr="005A34E8" w:rsidRDefault="00DC5FBB" w:rsidP="00DC5FBB">
            <w:pPr>
              <w:widowControl w:val="0"/>
              <w:tabs>
                <w:tab w:val="left" w:pos="-851"/>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jc w:val="both"/>
              <w:rPr>
                <w:rFonts w:ascii="Helvetica" w:hAnsi="Helvetica" w:cs="Helvetica"/>
                <w:color w:val="1F497D" w:themeColor="text2"/>
                <w:szCs w:val="16"/>
                <w:lang w:eastAsia="es-ES_tradnl"/>
              </w:rPr>
            </w:pPr>
            <w:r w:rsidRPr="005A34E8">
              <w:rPr>
                <w:rFonts w:ascii="Helvetica" w:hAnsi="Helvetica" w:cs="Helvetica"/>
                <w:bCs/>
                <w:color w:val="1F497D" w:themeColor="text2"/>
                <w:szCs w:val="16"/>
                <w:lang w:eastAsia="es-ES_tradnl"/>
              </w:rPr>
              <w:lastRenderedPageBreak/>
              <w:t xml:space="preserve">Práctica  6:   </w:t>
            </w:r>
            <w:r w:rsidRPr="005A34E8">
              <w:rPr>
                <w:rFonts w:ascii="Helvetica" w:hAnsi="Helvetica" w:cs="Helvetica"/>
                <w:bCs/>
                <w:color w:val="1F497D" w:themeColor="text2"/>
                <w:szCs w:val="16"/>
                <w:lang w:eastAsia="es-ES_tradnl"/>
              </w:rPr>
              <w:tab/>
              <w:t>Taller de b</w:t>
            </w:r>
            <w:r w:rsidRPr="005A34E8">
              <w:rPr>
                <w:rFonts w:ascii="Arial" w:hAnsi="Arial" w:cs="Arial"/>
                <w:color w:val="1F497D" w:themeColor="text2"/>
                <w:spacing w:val="-3"/>
                <w:kern w:val="1"/>
                <w:szCs w:val="20"/>
                <w:lang w:eastAsia="es-ES_tradnl"/>
              </w:rPr>
              <w:t>iopsia: realización de biopsias y aprendizaje de la sistemática.</w:t>
            </w:r>
          </w:p>
          <w:bookmarkEnd w:id="1"/>
          <w:p w:rsidR="00CE35FF" w:rsidRPr="005A34E8" w:rsidRDefault="00CE35FF" w:rsidP="00CE35FF">
            <w:pPr>
              <w:widowControl w:val="0"/>
              <w:tabs>
                <w:tab w:val="left" w:pos="0"/>
              </w:tabs>
              <w:autoSpaceDE w:val="0"/>
              <w:autoSpaceDN w:val="0"/>
              <w:adjustRightInd w:val="0"/>
              <w:ind w:left="1260" w:hanging="1260"/>
              <w:jc w:val="both"/>
              <w:rPr>
                <w:rFonts w:ascii="Helvetica" w:hAnsi="Helvetica" w:cs="Helvetica"/>
                <w:color w:val="1F497D" w:themeColor="text2"/>
                <w:sz w:val="20"/>
                <w:szCs w:val="20"/>
                <w:lang w:val="es-ES_tradnl" w:eastAsia="es-ES_tradnl"/>
              </w:rPr>
            </w:pPr>
          </w:p>
          <w:p w:rsidR="00CE35FF" w:rsidRPr="005A34E8" w:rsidRDefault="00CE35FF" w:rsidP="00DC5FBB">
            <w:pPr>
              <w:widowControl w:val="0"/>
              <w:tabs>
                <w:tab w:val="left" w:pos="0"/>
              </w:tabs>
              <w:autoSpaceDE w:val="0"/>
              <w:autoSpaceDN w:val="0"/>
              <w:adjustRightInd w:val="0"/>
              <w:ind w:left="1416" w:hanging="1416"/>
              <w:jc w:val="both"/>
              <w:rPr>
                <w:rFonts w:ascii="Arial" w:hAnsi="Arial"/>
                <w:b/>
                <w:color w:val="1F497D" w:themeColor="text2"/>
              </w:rPr>
            </w:pPr>
          </w:p>
        </w:tc>
      </w:tr>
      <w:tr w:rsidR="00CE35FF" w:rsidRPr="005A34E8">
        <w:tc>
          <w:tcPr>
            <w:tcW w:w="10188" w:type="dxa"/>
            <w:gridSpan w:val="6"/>
            <w:vAlign w:val="center"/>
          </w:tcPr>
          <w:p w:rsidR="00CE35FF" w:rsidRPr="005A34E8" w:rsidRDefault="00CE35FF" w:rsidP="00CE35FF">
            <w:pPr>
              <w:rPr>
                <w:rFonts w:ascii="Arial" w:hAnsi="Arial"/>
                <w:b/>
                <w:color w:val="1F497D" w:themeColor="text2"/>
                <w:sz w:val="28"/>
              </w:rPr>
            </w:pPr>
            <w:r w:rsidRPr="005A34E8">
              <w:rPr>
                <w:rFonts w:ascii="Arial" w:hAnsi="Arial"/>
                <w:b/>
                <w:color w:val="1F497D" w:themeColor="text2"/>
                <w:sz w:val="28"/>
                <w:szCs w:val="20"/>
              </w:rPr>
              <w:lastRenderedPageBreak/>
              <w:t>BIBLIOGRAFÍA</w:t>
            </w:r>
          </w:p>
        </w:tc>
      </w:tr>
      <w:tr w:rsidR="00CE35FF" w:rsidRPr="005A34E8">
        <w:tc>
          <w:tcPr>
            <w:tcW w:w="10188" w:type="dxa"/>
            <w:gridSpan w:val="6"/>
            <w:vAlign w:val="center"/>
          </w:tcPr>
          <w:p w:rsidR="00CE35FF" w:rsidRPr="005A34E8" w:rsidRDefault="00CE35FF" w:rsidP="00CE35FF">
            <w:pPr>
              <w:rPr>
                <w:rFonts w:ascii="Arial" w:hAnsi="Arial"/>
                <w:color w:val="1F497D" w:themeColor="text2"/>
              </w:rPr>
            </w:pPr>
            <w:r w:rsidRPr="005A34E8">
              <w:rPr>
                <w:rFonts w:ascii="Arial" w:hAnsi="Arial"/>
                <w:b/>
                <w:bCs/>
                <w:color w:val="1F497D" w:themeColor="text2"/>
                <w:sz w:val="28"/>
                <w:szCs w:val="28"/>
              </w:rPr>
              <w:t>Bibliografía fundamental</w:t>
            </w:r>
          </w:p>
          <w:p w:rsidR="00CE35FF" w:rsidRPr="005A34E8" w:rsidRDefault="00CE35FF" w:rsidP="00CE35FF">
            <w:pPr>
              <w:rPr>
                <w:rFonts w:ascii="Arial" w:hAnsi="Arial"/>
                <w:color w:val="1F497D" w:themeColor="text2"/>
              </w:rPr>
            </w:pPr>
          </w:p>
          <w:p w:rsidR="00CE35FF" w:rsidRPr="005A34E8" w:rsidRDefault="00CE35FF" w:rsidP="00CE35FF">
            <w:pPr>
              <w:rPr>
                <w:rFonts w:ascii="Arial" w:hAnsi="Arial"/>
                <w:color w:val="1F497D" w:themeColor="text2"/>
                <w:sz w:val="20"/>
              </w:rPr>
            </w:pPr>
            <w:r w:rsidRPr="005A34E8">
              <w:rPr>
                <w:rFonts w:ascii="Arial" w:hAnsi="Arial"/>
                <w:color w:val="1F497D" w:themeColor="text2"/>
                <w:sz w:val="20"/>
              </w:rPr>
              <w:t xml:space="preserve">Donado M. Cirugía </w:t>
            </w:r>
            <w:r w:rsidR="00C34A17" w:rsidRPr="005A34E8">
              <w:rPr>
                <w:rFonts w:ascii="Arial" w:hAnsi="Arial"/>
                <w:color w:val="1F497D" w:themeColor="text2"/>
                <w:sz w:val="20"/>
              </w:rPr>
              <w:t>Bucal. Patología y técnica. 3ª Ed. Barcelona: Elsevier España</w:t>
            </w:r>
            <w:r w:rsidRPr="005A34E8">
              <w:rPr>
                <w:rFonts w:ascii="Arial" w:hAnsi="Arial"/>
                <w:color w:val="1F497D" w:themeColor="text2"/>
                <w:sz w:val="20"/>
              </w:rPr>
              <w:t>; 2005.</w:t>
            </w:r>
          </w:p>
          <w:p w:rsidR="00CE35FF" w:rsidRPr="005A34E8" w:rsidRDefault="00CE35FF" w:rsidP="00CE35FF">
            <w:pPr>
              <w:rPr>
                <w:rFonts w:ascii="Arial" w:hAnsi="Arial"/>
                <w:color w:val="1F497D" w:themeColor="text2"/>
                <w:sz w:val="20"/>
              </w:rPr>
            </w:pPr>
          </w:p>
          <w:p w:rsidR="00CE35FF" w:rsidRPr="005A34E8" w:rsidRDefault="00CE35FF" w:rsidP="00CE35FF">
            <w:pPr>
              <w:rPr>
                <w:rFonts w:ascii="Arial" w:hAnsi="Arial"/>
                <w:color w:val="1F497D" w:themeColor="text2"/>
                <w:sz w:val="20"/>
              </w:rPr>
            </w:pPr>
            <w:r w:rsidRPr="005A34E8">
              <w:rPr>
                <w:rFonts w:ascii="Arial" w:hAnsi="Arial"/>
                <w:color w:val="1F497D" w:themeColor="text2"/>
                <w:sz w:val="20"/>
              </w:rPr>
              <w:t>Gay Escoda C, Berini Aytés L. Tratad</w:t>
            </w:r>
            <w:r w:rsidR="00C34A17" w:rsidRPr="005A34E8">
              <w:rPr>
                <w:rFonts w:ascii="Arial" w:hAnsi="Arial"/>
                <w:color w:val="1F497D" w:themeColor="text2"/>
                <w:sz w:val="20"/>
              </w:rPr>
              <w:t xml:space="preserve">o de Cirugía Bucal. Madrid: </w:t>
            </w:r>
            <w:r w:rsidRPr="005A34E8">
              <w:rPr>
                <w:rFonts w:ascii="Arial" w:hAnsi="Arial"/>
                <w:color w:val="1F497D" w:themeColor="text2"/>
                <w:sz w:val="20"/>
              </w:rPr>
              <w:t xml:space="preserve">Ergon. Reimpresión 2011. </w:t>
            </w:r>
          </w:p>
          <w:p w:rsidR="00CE35FF" w:rsidRPr="005A34E8" w:rsidRDefault="00CE35FF" w:rsidP="00CE35FF">
            <w:pPr>
              <w:rPr>
                <w:rFonts w:ascii="Arial" w:hAnsi="Arial"/>
                <w:color w:val="1F497D" w:themeColor="text2"/>
                <w:sz w:val="20"/>
              </w:rPr>
            </w:pPr>
          </w:p>
          <w:p w:rsidR="00CE35FF" w:rsidRPr="005A34E8" w:rsidRDefault="00CE35FF" w:rsidP="00CE35FF">
            <w:pPr>
              <w:rPr>
                <w:rFonts w:ascii="Arial" w:hAnsi="Arial"/>
                <w:color w:val="1F497D" w:themeColor="text2"/>
                <w:sz w:val="20"/>
              </w:rPr>
            </w:pPr>
            <w:r w:rsidRPr="005A34E8">
              <w:rPr>
                <w:rFonts w:ascii="Arial" w:hAnsi="Arial"/>
                <w:color w:val="1F497D" w:themeColor="text2"/>
                <w:sz w:val="20"/>
              </w:rPr>
              <w:t>Romero Olid MN, Prados Sánchez E, Reyes Botella C, Olmedo Gaya MV, Vallecillo Capilla M. Técnicas Básicas en Cirugía Bucal. Granada: Ed Universidad de Granada; 2004.</w:t>
            </w:r>
            <w:r w:rsidRPr="005A34E8">
              <w:rPr>
                <w:rFonts w:ascii="Arial" w:hAnsi="Arial"/>
                <w:color w:val="1F497D" w:themeColor="text2"/>
                <w:sz w:val="20"/>
              </w:rPr>
              <w:br/>
            </w:r>
          </w:p>
          <w:p w:rsidR="00CE35FF" w:rsidRPr="005A34E8" w:rsidRDefault="00CE35FF" w:rsidP="00CE35FF">
            <w:pPr>
              <w:rPr>
                <w:rFonts w:ascii="Arial" w:hAnsi="Arial"/>
                <w:color w:val="1F497D" w:themeColor="text2"/>
                <w:sz w:val="20"/>
              </w:rPr>
            </w:pPr>
            <w:r w:rsidRPr="005A34E8">
              <w:rPr>
                <w:rFonts w:ascii="Arial" w:hAnsi="Arial"/>
                <w:color w:val="1F497D" w:themeColor="text2"/>
                <w:sz w:val="20"/>
              </w:rPr>
              <w:t xml:space="preserve">Vallecillo M, Reyes B, Olmedo MV, Romero N. Cirugía Bucal. Granada: Ed Universidad de Granada; 2013. </w:t>
            </w:r>
          </w:p>
          <w:p w:rsidR="00CE35FF" w:rsidRPr="005A34E8" w:rsidRDefault="00CE35FF" w:rsidP="00CE35FF">
            <w:pPr>
              <w:rPr>
                <w:rFonts w:ascii="Arial" w:hAnsi="Arial"/>
                <w:color w:val="1F497D" w:themeColor="text2"/>
              </w:rPr>
            </w:pPr>
            <w:r w:rsidRPr="005A34E8">
              <w:rPr>
                <w:rFonts w:ascii="Arial" w:hAnsi="Arial"/>
                <w:color w:val="1F497D" w:themeColor="text2"/>
                <w:sz w:val="16"/>
                <w:szCs w:val="16"/>
              </w:rPr>
              <w:t xml:space="preserve"> </w:t>
            </w:r>
          </w:p>
          <w:p w:rsidR="00CE35FF" w:rsidRPr="005A34E8" w:rsidRDefault="00CE35FF" w:rsidP="00CE35FF">
            <w:pPr>
              <w:rPr>
                <w:rFonts w:ascii="Arial" w:hAnsi="Arial"/>
                <w:b/>
                <w:bCs/>
                <w:color w:val="1F497D" w:themeColor="text2"/>
                <w:sz w:val="28"/>
                <w:szCs w:val="28"/>
              </w:rPr>
            </w:pPr>
            <w:r w:rsidRPr="005A34E8">
              <w:rPr>
                <w:rFonts w:ascii="Arial" w:hAnsi="Arial"/>
                <w:b/>
                <w:bCs/>
                <w:color w:val="1F497D" w:themeColor="text2"/>
                <w:sz w:val="28"/>
                <w:szCs w:val="28"/>
              </w:rPr>
              <w:t>Bibliografía complementaria</w:t>
            </w:r>
          </w:p>
          <w:p w:rsidR="00CE35FF" w:rsidRPr="005A34E8" w:rsidRDefault="00CE35FF" w:rsidP="00CE35FF">
            <w:pPr>
              <w:widowControl w:val="0"/>
              <w:tabs>
                <w:tab w:val="left" w:pos="360"/>
                <w:tab w:val="left" w:pos="720"/>
              </w:tabs>
              <w:autoSpaceDE w:val="0"/>
              <w:autoSpaceDN w:val="0"/>
              <w:adjustRightInd w:val="0"/>
              <w:jc w:val="both"/>
              <w:rPr>
                <w:rFonts w:ascii="Helvetica" w:hAnsi="Helvetica" w:cs="Helvetica"/>
                <w:color w:val="1F497D" w:themeColor="text2"/>
                <w:sz w:val="20"/>
                <w:szCs w:val="20"/>
                <w:lang w:val="es-ES_tradnl" w:eastAsia="es-ES_tradnl"/>
              </w:rPr>
            </w:pPr>
          </w:p>
          <w:p w:rsidR="00CE35FF" w:rsidRPr="005A34E8" w:rsidRDefault="00CE35FF" w:rsidP="00CE35FF">
            <w:pPr>
              <w:widowControl w:val="0"/>
              <w:numPr>
                <w:ilvl w:val="0"/>
                <w:numId w:val="18"/>
              </w:numPr>
              <w:tabs>
                <w:tab w:val="left" w:pos="360"/>
                <w:tab w:val="left" w:pos="720"/>
              </w:tabs>
              <w:autoSpaceDE w:val="0"/>
              <w:autoSpaceDN w:val="0"/>
              <w:adjustRightInd w:val="0"/>
              <w:ind w:hanging="720"/>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Baladrón J. Atlas de Cirugía Oral. Madrid: Ergon; 1997.</w:t>
            </w:r>
          </w:p>
          <w:p w:rsidR="00CE35FF" w:rsidRPr="005A34E8" w:rsidRDefault="00CE35FF" w:rsidP="00CE35FF">
            <w:pPr>
              <w:widowControl w:val="0"/>
              <w:numPr>
                <w:ilvl w:val="0"/>
                <w:numId w:val="18"/>
              </w:numPr>
              <w:tabs>
                <w:tab w:val="left" w:pos="360"/>
                <w:tab w:val="left" w:pos="720"/>
              </w:tabs>
              <w:autoSpaceDE w:val="0"/>
              <w:autoSpaceDN w:val="0"/>
              <w:adjustRightInd w:val="0"/>
              <w:ind w:hanging="720"/>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Horch HH. Cirugía Odontoestomatológica. Barcelona: Masson-Salvat; 1992.</w:t>
            </w:r>
          </w:p>
          <w:p w:rsidR="00CE35FF" w:rsidRPr="005A34E8" w:rsidRDefault="00CE35FF" w:rsidP="00CE35FF">
            <w:pPr>
              <w:widowControl w:val="0"/>
              <w:numPr>
                <w:ilvl w:val="0"/>
                <w:numId w:val="18"/>
              </w:numPr>
              <w:tabs>
                <w:tab w:val="left" w:pos="360"/>
                <w:tab w:val="left" w:pos="720"/>
              </w:tabs>
              <w:autoSpaceDE w:val="0"/>
              <w:autoSpaceDN w:val="0"/>
              <w:adjustRightInd w:val="0"/>
              <w:ind w:hanging="720"/>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López Davis A, Martín-Granizo R (coord.). Cirugía Oral y Maxilofacial. Madrid: Médica Panamericana; 2012.</w:t>
            </w:r>
          </w:p>
          <w:p w:rsidR="00CE35FF" w:rsidRPr="005A34E8" w:rsidRDefault="00CE35FF" w:rsidP="00CE35FF">
            <w:pPr>
              <w:widowControl w:val="0"/>
              <w:numPr>
                <w:ilvl w:val="0"/>
                <w:numId w:val="18"/>
              </w:numPr>
              <w:tabs>
                <w:tab w:val="left" w:pos="360"/>
                <w:tab w:val="left" w:pos="720"/>
              </w:tabs>
              <w:autoSpaceDE w:val="0"/>
              <w:autoSpaceDN w:val="0"/>
              <w:adjustRightInd w:val="0"/>
              <w:ind w:hanging="720"/>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Peñarrocha Diago M. Cirugía Bucal. Valencia: Promolibro; 2000.</w:t>
            </w:r>
          </w:p>
          <w:p w:rsidR="00CE35FF" w:rsidRPr="005A34E8" w:rsidRDefault="00CE35FF" w:rsidP="00CE35FF">
            <w:pPr>
              <w:widowControl w:val="0"/>
              <w:numPr>
                <w:ilvl w:val="0"/>
                <w:numId w:val="18"/>
              </w:numPr>
              <w:tabs>
                <w:tab w:val="left" w:pos="360"/>
                <w:tab w:val="left" w:pos="720"/>
              </w:tabs>
              <w:autoSpaceDE w:val="0"/>
              <w:autoSpaceDN w:val="0"/>
              <w:adjustRightInd w:val="0"/>
              <w:ind w:hanging="720"/>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Raspall G. Cirugía Oral e Implantología. 2ª ed. Madrid: Panamericana; 2006.</w:t>
            </w:r>
          </w:p>
          <w:p w:rsidR="00CE35FF" w:rsidRPr="005A34E8" w:rsidRDefault="00CE35FF" w:rsidP="00CE35FF">
            <w:pPr>
              <w:widowControl w:val="0"/>
              <w:numPr>
                <w:ilvl w:val="0"/>
                <w:numId w:val="18"/>
              </w:numPr>
              <w:tabs>
                <w:tab w:val="left" w:pos="360"/>
                <w:tab w:val="left" w:pos="720"/>
              </w:tabs>
              <w:autoSpaceDE w:val="0"/>
              <w:autoSpaceDN w:val="0"/>
              <w:adjustRightInd w:val="0"/>
              <w:ind w:hanging="720"/>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Sailer HF, Pajarola GF. Atlas de Cirugía Oral. Barcelona: Masson; 1997.</w:t>
            </w:r>
          </w:p>
          <w:p w:rsidR="00CE35FF" w:rsidRPr="005A34E8" w:rsidRDefault="00CE35FF" w:rsidP="00CE35FF">
            <w:pPr>
              <w:widowControl w:val="0"/>
              <w:tabs>
                <w:tab w:val="left" w:pos="720"/>
              </w:tabs>
              <w:autoSpaceDE w:val="0"/>
              <w:autoSpaceDN w:val="0"/>
              <w:adjustRightInd w:val="0"/>
              <w:jc w:val="both"/>
              <w:rPr>
                <w:rFonts w:ascii="Helvetica" w:hAnsi="Helvetica" w:cs="Helvetica"/>
                <w:color w:val="1F497D" w:themeColor="text2"/>
                <w:lang w:val="es-ES_tradnl" w:eastAsia="es-ES_tradnl"/>
              </w:rPr>
            </w:pPr>
          </w:p>
          <w:p w:rsidR="004A0D82" w:rsidRPr="005A34E8" w:rsidRDefault="004A0D82" w:rsidP="004A0D82">
            <w:pPr>
              <w:widowControl w:val="0"/>
              <w:tabs>
                <w:tab w:val="left" w:pos="360"/>
                <w:tab w:val="left" w:pos="720"/>
              </w:tabs>
              <w:autoSpaceDE w:val="0"/>
              <w:autoSpaceDN w:val="0"/>
              <w:adjustRightInd w:val="0"/>
              <w:jc w:val="both"/>
              <w:rPr>
                <w:rFonts w:ascii="Helvetica" w:hAnsi="Helvetica" w:cs="Helvetica"/>
                <w:b/>
                <w:bCs/>
                <w:color w:val="1F497D" w:themeColor="text2"/>
                <w:szCs w:val="20"/>
                <w:lang w:val="es-ES_tradnl" w:eastAsia="es-ES_tradnl"/>
              </w:rPr>
            </w:pPr>
            <w:r w:rsidRPr="005A34E8">
              <w:rPr>
                <w:rFonts w:ascii="Helvetica" w:hAnsi="Helvetica" w:cs="Helvetica"/>
                <w:b/>
                <w:bCs/>
                <w:color w:val="1F497D" w:themeColor="text2"/>
                <w:szCs w:val="20"/>
                <w:lang w:val="es-ES_tradnl" w:eastAsia="es-ES_tradnl"/>
              </w:rPr>
              <w:t xml:space="preserve">         </w:t>
            </w:r>
            <w:r w:rsidR="00CE35FF" w:rsidRPr="005A34E8">
              <w:rPr>
                <w:rFonts w:ascii="Helvetica" w:hAnsi="Helvetica" w:cs="Helvetica"/>
                <w:b/>
                <w:bCs/>
                <w:color w:val="1F497D" w:themeColor="text2"/>
                <w:szCs w:val="20"/>
                <w:lang w:val="es-ES_tradnl" w:eastAsia="es-ES_tradnl"/>
              </w:rPr>
              <w:t>Revistas científicas en español</w:t>
            </w:r>
          </w:p>
          <w:p w:rsidR="00CE35FF" w:rsidRPr="005A34E8" w:rsidRDefault="00CE35FF" w:rsidP="004A0D82">
            <w:pPr>
              <w:widowControl w:val="0"/>
              <w:tabs>
                <w:tab w:val="left" w:pos="360"/>
                <w:tab w:val="left" w:pos="720"/>
              </w:tabs>
              <w:autoSpaceDE w:val="0"/>
              <w:autoSpaceDN w:val="0"/>
              <w:adjustRightInd w:val="0"/>
              <w:jc w:val="both"/>
              <w:rPr>
                <w:rFonts w:ascii="Helvetica" w:hAnsi="Helvetica" w:cs="Helvetica"/>
                <w:b/>
                <w:bCs/>
                <w:color w:val="1F497D" w:themeColor="text2"/>
                <w:szCs w:val="20"/>
                <w:lang w:val="es-ES_tradnl" w:eastAsia="es-ES_tradnl"/>
              </w:rPr>
            </w:pPr>
          </w:p>
          <w:p w:rsidR="00CE35FF" w:rsidRPr="005A34E8" w:rsidRDefault="00CE35FF" w:rsidP="004A0D82">
            <w:pPr>
              <w:widowControl w:val="0"/>
              <w:numPr>
                <w:ilvl w:val="0"/>
                <w:numId w:val="24"/>
              </w:numPr>
              <w:tabs>
                <w:tab w:val="left" w:pos="566"/>
                <w:tab w:val="left" w:pos="8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Helvetica" w:hAnsi="Helvetica" w:cs="Helvetica"/>
                <w:b/>
                <w:bCs/>
                <w:i/>
                <w:iCs/>
                <w:color w:val="1F497D" w:themeColor="text2"/>
                <w:sz w:val="20"/>
                <w:szCs w:val="20"/>
                <w:lang w:val="es-ES_tradnl" w:eastAsia="es-ES_tradnl"/>
              </w:rPr>
            </w:pPr>
            <w:r w:rsidRPr="005A34E8">
              <w:rPr>
                <w:rFonts w:ascii="Helvetica" w:hAnsi="Helvetica" w:cs="Helvetica"/>
                <w:b/>
                <w:bCs/>
                <w:i/>
                <w:iCs/>
                <w:color w:val="1F497D" w:themeColor="text2"/>
                <w:sz w:val="20"/>
                <w:szCs w:val="20"/>
                <w:lang w:val="es-ES_tradnl" w:eastAsia="es-ES_tradnl"/>
              </w:rPr>
              <w:t>Revista del Ilustre Consejo General de Colegios de Odontólogos y   Estomatólogos (RCOE).</w:t>
            </w:r>
            <w:r w:rsidRPr="005A34E8">
              <w:rPr>
                <w:rFonts w:ascii="Helvetica" w:hAnsi="Helvetica" w:cs="Helvetica"/>
                <w:color w:val="1F497D" w:themeColor="text2"/>
                <w:sz w:val="20"/>
                <w:szCs w:val="20"/>
                <w:lang w:val="es-ES_tradnl" w:eastAsia="es-ES_tradnl"/>
              </w:rPr>
              <w:t xml:space="preserve"> </w:t>
            </w:r>
            <w:hyperlink r:id="rId12" w:history="1">
              <w:r w:rsidRPr="005A34E8">
                <w:rPr>
                  <w:rFonts w:ascii="Helvetica" w:hAnsi="Helvetica" w:cs="Helvetica"/>
                  <w:b/>
                  <w:bCs/>
                  <w:i/>
                  <w:iCs/>
                  <w:color w:val="1F497D" w:themeColor="text2"/>
                  <w:sz w:val="18"/>
                  <w:szCs w:val="18"/>
                  <w:u w:val="single"/>
                  <w:lang w:val="es-ES_tradnl" w:eastAsia="es-ES_tradnl"/>
                </w:rPr>
                <w:t>http://scielo.isciii.es/scielo.php?pid=1138-123X&amp;script=sci_serial</w:t>
              </w:r>
            </w:hyperlink>
          </w:p>
          <w:p w:rsidR="00CE35FF" w:rsidRPr="005A34E8" w:rsidRDefault="00CE35FF" w:rsidP="004A0D82">
            <w:pPr>
              <w:widowControl w:val="0"/>
              <w:numPr>
                <w:ilvl w:val="0"/>
                <w:numId w:val="24"/>
              </w:numPr>
              <w:tabs>
                <w:tab w:val="left" w:pos="566"/>
                <w:tab w:val="left" w:pos="850"/>
              </w:tabs>
              <w:autoSpaceDE w:val="0"/>
              <w:autoSpaceDN w:val="0"/>
              <w:adjustRightInd w:val="0"/>
              <w:spacing w:after="260"/>
              <w:jc w:val="both"/>
              <w:rPr>
                <w:rFonts w:ascii="Helvetica" w:hAnsi="Helvetica" w:cs="Helvetica"/>
                <w:b/>
                <w:bCs/>
                <w:i/>
                <w:iCs/>
                <w:color w:val="1F497D" w:themeColor="text2"/>
                <w:sz w:val="20"/>
                <w:szCs w:val="20"/>
                <w:lang w:val="es-ES_tradnl" w:eastAsia="es-ES_tradnl"/>
              </w:rPr>
            </w:pPr>
            <w:r w:rsidRPr="005A34E8">
              <w:rPr>
                <w:rFonts w:ascii="Helvetica" w:hAnsi="Helvetica" w:cs="Helvetica"/>
                <w:b/>
                <w:bCs/>
                <w:i/>
                <w:iCs/>
                <w:color w:val="1F497D" w:themeColor="text2"/>
                <w:sz w:val="20"/>
                <w:szCs w:val="20"/>
                <w:lang w:val="es-ES_tradnl" w:eastAsia="es-ES_tradnl"/>
              </w:rPr>
              <w:t>Avances en Odontoestomatología</w:t>
            </w:r>
            <w:r w:rsidRPr="005A34E8">
              <w:rPr>
                <w:rFonts w:ascii="Helvetica" w:hAnsi="Helvetica" w:cs="Helvetica"/>
                <w:color w:val="1F497D" w:themeColor="text2"/>
                <w:sz w:val="20"/>
                <w:szCs w:val="20"/>
                <w:lang w:val="es-ES_tradnl" w:eastAsia="es-ES_tradnl"/>
              </w:rPr>
              <w:t xml:space="preserve">. </w:t>
            </w:r>
            <w:hyperlink r:id="rId13" w:history="1">
              <w:r w:rsidRPr="005A34E8">
                <w:rPr>
                  <w:rFonts w:ascii="Helvetica" w:hAnsi="Helvetica" w:cs="Helvetica"/>
                  <w:b/>
                  <w:bCs/>
                  <w:i/>
                  <w:iCs/>
                  <w:color w:val="1F497D" w:themeColor="text2"/>
                  <w:sz w:val="20"/>
                  <w:szCs w:val="20"/>
                  <w:u w:val="single"/>
                  <w:lang w:val="es-ES_tradnl" w:eastAsia="es-ES_tradnl"/>
                </w:rPr>
                <w:t>www.ediciones-avances.com</w:t>
              </w:r>
            </w:hyperlink>
            <w:r w:rsidRPr="005A34E8">
              <w:rPr>
                <w:rFonts w:ascii="Helvetica" w:hAnsi="Helvetica" w:cs="Helvetica"/>
                <w:color w:val="1F497D" w:themeColor="text2"/>
                <w:sz w:val="20"/>
                <w:szCs w:val="20"/>
                <w:lang w:val="es-ES_tradnl" w:eastAsia="es-ES_tradnl"/>
              </w:rPr>
              <w:t xml:space="preserve"> </w:t>
            </w:r>
          </w:p>
          <w:p w:rsidR="00CE35FF" w:rsidRPr="005A34E8" w:rsidRDefault="00CE35FF" w:rsidP="004A0D82">
            <w:pPr>
              <w:widowControl w:val="0"/>
              <w:numPr>
                <w:ilvl w:val="0"/>
                <w:numId w:val="24"/>
              </w:numPr>
              <w:tabs>
                <w:tab w:val="left" w:pos="566"/>
                <w:tab w:val="left" w:pos="850"/>
              </w:tabs>
              <w:autoSpaceDE w:val="0"/>
              <w:autoSpaceDN w:val="0"/>
              <w:adjustRightInd w:val="0"/>
              <w:spacing w:after="260"/>
              <w:jc w:val="both"/>
              <w:rPr>
                <w:rFonts w:ascii="Helvetica" w:hAnsi="Helvetica" w:cs="Helvetica"/>
                <w:b/>
                <w:bCs/>
                <w:color w:val="1F497D" w:themeColor="text2"/>
                <w:sz w:val="20"/>
                <w:szCs w:val="20"/>
                <w:lang w:val="es-ES_tradnl" w:eastAsia="es-ES_tradnl"/>
              </w:rPr>
            </w:pPr>
            <w:r w:rsidRPr="005A34E8">
              <w:rPr>
                <w:rFonts w:ascii="Helvetica" w:hAnsi="Helvetica" w:cs="Helvetica"/>
                <w:b/>
                <w:bCs/>
                <w:i/>
                <w:iCs/>
                <w:color w:val="1F497D" w:themeColor="text2"/>
                <w:sz w:val="20"/>
                <w:szCs w:val="20"/>
                <w:lang w:val="es-ES_tradnl" w:eastAsia="es-ES_tradnl"/>
              </w:rPr>
              <w:t xml:space="preserve">Medicina Oral </w:t>
            </w:r>
            <w:hyperlink r:id="rId14" w:history="1">
              <w:r w:rsidRPr="005A34E8">
                <w:rPr>
                  <w:rFonts w:ascii="Helvetica" w:hAnsi="Helvetica" w:cs="Helvetica"/>
                  <w:b/>
                  <w:bCs/>
                  <w:i/>
                  <w:iCs/>
                  <w:color w:val="1F497D" w:themeColor="text2"/>
                  <w:sz w:val="20"/>
                  <w:szCs w:val="20"/>
                  <w:u w:val="single"/>
                  <w:lang w:val="es-ES_tradnl" w:eastAsia="es-ES_tradnl"/>
                </w:rPr>
                <w:t>http://www.uv.es/medicina-oral/</w:t>
              </w:r>
            </w:hyperlink>
          </w:p>
          <w:p w:rsidR="004A0D82" w:rsidRPr="005A34E8" w:rsidRDefault="004A0D82" w:rsidP="00CE35FF">
            <w:pPr>
              <w:widowControl w:val="0"/>
              <w:tabs>
                <w:tab w:val="left" w:pos="720"/>
              </w:tabs>
              <w:autoSpaceDE w:val="0"/>
              <w:autoSpaceDN w:val="0"/>
              <w:adjustRightInd w:val="0"/>
              <w:jc w:val="both"/>
              <w:rPr>
                <w:rFonts w:ascii="Helvetica" w:hAnsi="Helvetica" w:cs="Helvetica"/>
                <w:b/>
                <w:bCs/>
                <w:color w:val="1F497D" w:themeColor="text2"/>
                <w:sz w:val="20"/>
                <w:szCs w:val="20"/>
                <w:lang w:val="es-ES_tradnl" w:eastAsia="es-ES_tradnl"/>
              </w:rPr>
            </w:pPr>
          </w:p>
          <w:p w:rsidR="00CE35FF" w:rsidRPr="005A34E8" w:rsidRDefault="00CE35FF" w:rsidP="00CE35FF">
            <w:pPr>
              <w:widowControl w:val="0"/>
              <w:tabs>
                <w:tab w:val="left" w:pos="720"/>
              </w:tabs>
              <w:autoSpaceDE w:val="0"/>
              <w:autoSpaceDN w:val="0"/>
              <w:adjustRightInd w:val="0"/>
              <w:jc w:val="both"/>
              <w:rPr>
                <w:rFonts w:ascii="Helvetica" w:hAnsi="Helvetica" w:cs="Helvetica"/>
                <w:b/>
                <w:bCs/>
                <w:color w:val="1F497D" w:themeColor="text2"/>
                <w:szCs w:val="20"/>
                <w:lang w:val="es-ES_tradnl" w:eastAsia="es-ES_tradnl"/>
              </w:rPr>
            </w:pPr>
            <w:r w:rsidRPr="005A34E8">
              <w:rPr>
                <w:rFonts w:ascii="Helvetica" w:hAnsi="Helvetica" w:cs="Helvetica"/>
                <w:b/>
                <w:bCs/>
                <w:color w:val="1F497D" w:themeColor="text2"/>
                <w:sz w:val="20"/>
                <w:szCs w:val="20"/>
                <w:lang w:val="es-ES_tradnl" w:eastAsia="es-ES_tradnl"/>
              </w:rPr>
              <w:tab/>
            </w:r>
            <w:r w:rsidRPr="005A34E8">
              <w:rPr>
                <w:rFonts w:ascii="Helvetica" w:hAnsi="Helvetica" w:cs="Helvetica"/>
                <w:b/>
                <w:bCs/>
                <w:color w:val="1F497D" w:themeColor="text2"/>
                <w:szCs w:val="20"/>
                <w:lang w:val="es-ES_tradnl" w:eastAsia="es-ES_tradnl"/>
              </w:rPr>
              <w:t>Revistas científicas en inglés</w:t>
            </w:r>
          </w:p>
          <w:p w:rsidR="00CE35FF" w:rsidRPr="005A34E8" w:rsidRDefault="00CE35FF" w:rsidP="00CE35FF">
            <w:pPr>
              <w:widowControl w:val="0"/>
              <w:tabs>
                <w:tab w:val="left" w:pos="720"/>
              </w:tabs>
              <w:autoSpaceDE w:val="0"/>
              <w:autoSpaceDN w:val="0"/>
              <w:adjustRightInd w:val="0"/>
              <w:jc w:val="both"/>
              <w:rPr>
                <w:rFonts w:ascii="Helvetica" w:hAnsi="Helvetica" w:cs="Helvetica"/>
                <w:color w:val="1F497D" w:themeColor="text2"/>
                <w:sz w:val="20"/>
                <w:szCs w:val="20"/>
                <w:lang w:val="es-ES_tradnl" w:eastAsia="es-ES_tradnl"/>
              </w:rPr>
            </w:pPr>
          </w:p>
          <w:p w:rsidR="00CE35FF" w:rsidRPr="005A34E8" w:rsidRDefault="00CE35FF" w:rsidP="004A0D82">
            <w:pPr>
              <w:widowControl w:val="0"/>
              <w:numPr>
                <w:ilvl w:val="0"/>
                <w:numId w:val="23"/>
              </w:numPr>
              <w:tabs>
                <w:tab w:val="left" w:pos="566"/>
                <w:tab w:val="left" w:pos="8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Helvetica" w:hAnsi="Helvetica" w:cs="Helvetica"/>
                <w:color w:val="1F497D" w:themeColor="text2"/>
                <w:sz w:val="20"/>
                <w:szCs w:val="20"/>
                <w:lang w:val="es-ES_tradnl" w:eastAsia="es-ES_tradnl"/>
              </w:rPr>
            </w:pPr>
            <w:r w:rsidRPr="005A34E8">
              <w:rPr>
                <w:rFonts w:ascii="Helvetica" w:hAnsi="Helvetica" w:cs="Helvetica"/>
                <w:b/>
                <w:bCs/>
                <w:i/>
                <w:iCs/>
                <w:color w:val="1F497D" w:themeColor="text2"/>
                <w:sz w:val="20"/>
                <w:szCs w:val="20"/>
                <w:lang w:val="es-ES_tradnl" w:eastAsia="es-ES_tradnl"/>
              </w:rPr>
              <w:t>International Journal of Oral and Maxillofacial implants</w:t>
            </w:r>
          </w:p>
          <w:p w:rsidR="00CE35FF" w:rsidRPr="005A34E8" w:rsidRDefault="006E0B07" w:rsidP="004A0D82">
            <w:pPr>
              <w:widowControl w:val="0"/>
              <w:tabs>
                <w:tab w:val="left" w:pos="566"/>
                <w:tab w:val="left" w:pos="8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1440"/>
              <w:jc w:val="both"/>
              <w:rPr>
                <w:rFonts w:ascii="Helvetica" w:hAnsi="Helvetica" w:cs="Helvetica"/>
                <w:color w:val="1F497D" w:themeColor="text2"/>
                <w:sz w:val="20"/>
                <w:szCs w:val="20"/>
                <w:lang w:val="es-ES_tradnl" w:eastAsia="es-ES_tradnl"/>
              </w:rPr>
            </w:pPr>
            <w:hyperlink r:id="rId15" w:history="1">
              <w:r w:rsidR="00CE35FF" w:rsidRPr="005A34E8">
                <w:rPr>
                  <w:rFonts w:ascii="Helvetica" w:hAnsi="Helvetica" w:cs="Helvetica"/>
                  <w:b/>
                  <w:bCs/>
                  <w:i/>
                  <w:iCs/>
                  <w:color w:val="1F497D" w:themeColor="text2"/>
                  <w:sz w:val="20"/>
                  <w:szCs w:val="20"/>
                  <w:u w:val="single"/>
                  <w:lang w:val="es-ES_tradnl" w:eastAsia="es-ES_tradnl"/>
                </w:rPr>
                <w:t>http://www.quintpub.com/journals/omi/gp.htm</w:t>
              </w:r>
            </w:hyperlink>
            <w:r w:rsidR="00CE35FF" w:rsidRPr="005A34E8">
              <w:rPr>
                <w:rFonts w:ascii="Helvetica" w:hAnsi="Helvetica" w:cs="Helvetica"/>
                <w:color w:val="1F497D" w:themeColor="text2"/>
                <w:sz w:val="20"/>
                <w:szCs w:val="20"/>
                <w:lang w:val="es-ES_tradnl" w:eastAsia="es-ES_tradnl"/>
              </w:rPr>
              <w:t xml:space="preserve"> </w:t>
            </w:r>
          </w:p>
          <w:p w:rsidR="00CE35FF" w:rsidRPr="005A34E8" w:rsidRDefault="00CE35FF" w:rsidP="004A0D82">
            <w:pPr>
              <w:numPr>
                <w:ilvl w:val="0"/>
                <w:numId w:val="23"/>
              </w:numPr>
              <w:rPr>
                <w:rFonts w:ascii="Helvetica" w:hAnsi="Helvetica" w:cs="Helvetica"/>
                <w:color w:val="1F497D" w:themeColor="text2"/>
                <w:sz w:val="20"/>
                <w:szCs w:val="20"/>
                <w:lang w:val="es-ES_tradnl" w:eastAsia="es-ES_tradnl"/>
              </w:rPr>
            </w:pPr>
            <w:r w:rsidRPr="005A34E8">
              <w:rPr>
                <w:rFonts w:ascii="Helvetica" w:hAnsi="Helvetica" w:cs="Helvetica"/>
                <w:b/>
                <w:bCs/>
                <w:i/>
                <w:iCs/>
                <w:color w:val="1F497D" w:themeColor="text2"/>
                <w:sz w:val="20"/>
                <w:szCs w:val="20"/>
                <w:lang w:val="es-ES_tradnl" w:eastAsia="es-ES_tradnl"/>
              </w:rPr>
              <w:t xml:space="preserve">Journal of Oral and Maxillofacial Surgery </w:t>
            </w:r>
            <w:hyperlink r:id="rId16" w:history="1">
              <w:r w:rsidRPr="005A34E8">
                <w:rPr>
                  <w:rStyle w:val="Hipervnculo"/>
                  <w:rFonts w:ascii="Helvetica" w:hAnsi="Helvetica" w:cs="Helvetica"/>
                  <w:b/>
                  <w:bCs/>
                  <w:i/>
                  <w:iCs/>
                  <w:color w:val="1F497D" w:themeColor="text2"/>
                  <w:sz w:val="20"/>
                  <w:szCs w:val="20"/>
                  <w:lang w:val="es-ES_tradnl" w:eastAsia="es-ES_tradnl"/>
                </w:rPr>
                <w:t>http://www2.joms.org</w:t>
              </w:r>
              <w:r w:rsidRPr="005A34E8">
                <w:rPr>
                  <w:rStyle w:val="Hipervnculo"/>
                  <w:rFonts w:ascii="Helvetica" w:hAnsi="Helvetica" w:cs="Helvetica"/>
                  <w:color w:val="1F497D" w:themeColor="text2"/>
                  <w:sz w:val="20"/>
                  <w:szCs w:val="20"/>
                  <w:lang w:val="es-ES_tradnl" w:eastAsia="es-ES_tradnl"/>
                </w:rPr>
                <w:t>*</w:t>
              </w:r>
            </w:hyperlink>
          </w:p>
          <w:p w:rsidR="00CE35FF" w:rsidRPr="005A34E8" w:rsidRDefault="00CE35FF" w:rsidP="00CE35FF">
            <w:pPr>
              <w:rPr>
                <w:rFonts w:ascii="Arial" w:hAnsi="Arial"/>
                <w:b/>
                <w:bCs/>
                <w:color w:val="1F497D" w:themeColor="text2"/>
                <w:sz w:val="28"/>
                <w:szCs w:val="28"/>
              </w:rPr>
            </w:pPr>
          </w:p>
          <w:p w:rsidR="00CE35FF" w:rsidRPr="005A34E8" w:rsidRDefault="00CE35FF" w:rsidP="004A0D82">
            <w:pPr>
              <w:widowControl w:val="0"/>
              <w:numPr>
                <w:ilvl w:val="0"/>
                <w:numId w:val="23"/>
              </w:numPr>
              <w:tabs>
                <w:tab w:val="left" w:pos="566"/>
                <w:tab w:val="left" w:pos="850"/>
              </w:tabs>
              <w:autoSpaceDE w:val="0"/>
              <w:autoSpaceDN w:val="0"/>
              <w:adjustRightInd w:val="0"/>
              <w:spacing w:after="260"/>
              <w:jc w:val="both"/>
              <w:rPr>
                <w:rFonts w:ascii="Helvetica" w:hAnsi="Helvetica" w:cs="Helvetica"/>
                <w:color w:val="1F497D" w:themeColor="text2"/>
                <w:sz w:val="20"/>
                <w:szCs w:val="20"/>
                <w:lang w:val="es-ES_tradnl" w:eastAsia="es-ES_tradnl"/>
              </w:rPr>
            </w:pPr>
            <w:r w:rsidRPr="005A34E8">
              <w:rPr>
                <w:rFonts w:ascii="Helvetica" w:hAnsi="Helvetica" w:cs="Helvetica"/>
                <w:b/>
                <w:bCs/>
                <w:i/>
                <w:iCs/>
                <w:color w:val="1F497D" w:themeColor="text2"/>
                <w:sz w:val="20"/>
                <w:szCs w:val="20"/>
                <w:lang w:val="es-ES_tradnl" w:eastAsia="es-ES_tradnl"/>
              </w:rPr>
              <w:t xml:space="preserve">Clinical Oral Implant Research </w:t>
            </w:r>
            <w:hyperlink r:id="rId17" w:history="1">
              <w:r w:rsidRPr="005A34E8">
                <w:rPr>
                  <w:rFonts w:ascii="Helvetica" w:hAnsi="Helvetica" w:cs="Helvetica"/>
                  <w:color w:val="1F497D" w:themeColor="text2"/>
                  <w:sz w:val="20"/>
                  <w:szCs w:val="20"/>
                  <w:u w:val="single"/>
                  <w:lang w:val="es-ES_tradnl" w:eastAsia="es-ES_tradnl"/>
                </w:rPr>
                <w:t>http://www.blackwellpublishing.com/journal.asp?ref=0905-7161*</w:t>
              </w:r>
            </w:hyperlink>
            <w:r w:rsidRPr="005A34E8">
              <w:rPr>
                <w:rFonts w:ascii="Helvetica" w:hAnsi="Helvetica" w:cs="Helvetica"/>
                <w:color w:val="1F497D" w:themeColor="text2"/>
                <w:sz w:val="20"/>
                <w:szCs w:val="20"/>
                <w:lang w:val="es-ES_tradnl" w:eastAsia="es-ES_tradnl"/>
              </w:rPr>
              <w:t xml:space="preserve"> </w:t>
            </w:r>
          </w:p>
          <w:p w:rsidR="00CE35FF" w:rsidRPr="005A34E8" w:rsidRDefault="00CE35FF" w:rsidP="004A0D82">
            <w:pPr>
              <w:widowControl w:val="0"/>
              <w:numPr>
                <w:ilvl w:val="0"/>
                <w:numId w:val="23"/>
              </w:numPr>
              <w:tabs>
                <w:tab w:val="left" w:pos="566"/>
                <w:tab w:val="left" w:pos="850"/>
              </w:tabs>
              <w:autoSpaceDE w:val="0"/>
              <w:autoSpaceDN w:val="0"/>
              <w:adjustRightInd w:val="0"/>
              <w:spacing w:after="260"/>
              <w:jc w:val="both"/>
              <w:rPr>
                <w:rFonts w:ascii="Helvetica" w:hAnsi="Helvetica" w:cs="Helvetica"/>
                <w:color w:val="1F497D" w:themeColor="text2"/>
                <w:sz w:val="20"/>
                <w:szCs w:val="20"/>
                <w:lang w:val="es-ES_tradnl" w:eastAsia="es-ES_tradnl"/>
              </w:rPr>
            </w:pPr>
            <w:r w:rsidRPr="005A34E8">
              <w:rPr>
                <w:rFonts w:ascii="Helvetica" w:hAnsi="Helvetica" w:cs="Helvetica"/>
                <w:b/>
                <w:bCs/>
                <w:i/>
                <w:iCs/>
                <w:color w:val="1F497D" w:themeColor="text2"/>
                <w:sz w:val="20"/>
                <w:szCs w:val="20"/>
                <w:lang w:val="es-ES_tradnl" w:eastAsia="es-ES_tradnl"/>
              </w:rPr>
              <w:lastRenderedPageBreak/>
              <w:t xml:space="preserve">Implant Dentistry </w:t>
            </w:r>
            <w:hyperlink r:id="rId18" w:history="1">
              <w:r w:rsidRPr="005A34E8">
                <w:rPr>
                  <w:rFonts w:ascii="Helvetica" w:hAnsi="Helvetica" w:cs="Helvetica"/>
                  <w:color w:val="1F497D" w:themeColor="text2"/>
                  <w:sz w:val="20"/>
                  <w:szCs w:val="20"/>
                  <w:u w:val="single"/>
                  <w:lang w:val="es-ES_tradnl" w:eastAsia="es-ES_tradnl"/>
                </w:rPr>
                <w:t>http://www.implantdent.org</w:t>
              </w:r>
            </w:hyperlink>
            <w:r w:rsidRPr="005A34E8">
              <w:rPr>
                <w:rFonts w:ascii="Helvetica" w:hAnsi="Helvetica" w:cs="Helvetica"/>
                <w:color w:val="1F497D" w:themeColor="text2"/>
                <w:sz w:val="20"/>
                <w:szCs w:val="20"/>
                <w:lang w:val="es-ES_tradnl" w:eastAsia="es-ES_tradnl"/>
              </w:rPr>
              <w:t xml:space="preserve">* </w:t>
            </w:r>
          </w:p>
          <w:p w:rsidR="00CE35FF" w:rsidRPr="005A34E8" w:rsidRDefault="00CE35FF" w:rsidP="004A0D82">
            <w:pPr>
              <w:widowControl w:val="0"/>
              <w:numPr>
                <w:ilvl w:val="0"/>
                <w:numId w:val="23"/>
              </w:numPr>
              <w:tabs>
                <w:tab w:val="left" w:pos="566"/>
                <w:tab w:val="left" w:pos="850"/>
              </w:tabs>
              <w:autoSpaceDE w:val="0"/>
              <w:autoSpaceDN w:val="0"/>
              <w:adjustRightInd w:val="0"/>
              <w:spacing w:after="260"/>
              <w:jc w:val="both"/>
              <w:rPr>
                <w:rFonts w:ascii="Helvetica" w:hAnsi="Helvetica" w:cs="Helvetica"/>
                <w:color w:val="1F497D" w:themeColor="text2"/>
                <w:sz w:val="20"/>
                <w:szCs w:val="20"/>
                <w:lang w:val="es-ES_tradnl" w:eastAsia="es-ES_tradnl"/>
              </w:rPr>
            </w:pPr>
            <w:r w:rsidRPr="005A34E8">
              <w:rPr>
                <w:rFonts w:ascii="Helvetica" w:hAnsi="Helvetica" w:cs="Helvetica"/>
                <w:b/>
                <w:bCs/>
                <w:i/>
                <w:iCs/>
                <w:color w:val="1F497D" w:themeColor="text2"/>
                <w:sz w:val="20"/>
                <w:szCs w:val="20"/>
                <w:lang w:val="es-ES_tradnl" w:eastAsia="es-ES_tradnl"/>
              </w:rPr>
              <w:t xml:space="preserve">Journal of Periodontology </w:t>
            </w:r>
            <w:hyperlink r:id="rId19" w:history="1">
              <w:r w:rsidRPr="005A34E8">
                <w:rPr>
                  <w:rFonts w:ascii="Helvetica" w:hAnsi="Helvetica" w:cs="Helvetica"/>
                  <w:b/>
                  <w:bCs/>
                  <w:i/>
                  <w:iCs/>
                  <w:color w:val="1F497D" w:themeColor="text2"/>
                  <w:sz w:val="20"/>
                  <w:szCs w:val="20"/>
                  <w:u w:val="single" w:color="113658"/>
                  <w:lang w:val="es-ES_tradnl" w:eastAsia="es-ES_tradnl"/>
                </w:rPr>
                <w:t>http://www.perio.org</w:t>
              </w:r>
            </w:hyperlink>
            <w:r w:rsidRPr="005A34E8">
              <w:rPr>
                <w:rFonts w:ascii="Helvetica" w:hAnsi="Helvetica" w:cs="Helvetica"/>
                <w:color w:val="1F497D" w:themeColor="text2"/>
                <w:sz w:val="20"/>
                <w:szCs w:val="20"/>
                <w:lang w:val="es-ES_tradnl" w:eastAsia="es-ES_tradnl"/>
              </w:rPr>
              <w:t xml:space="preserve"> </w:t>
            </w:r>
          </w:p>
          <w:p w:rsidR="00CE35FF" w:rsidRPr="005A34E8" w:rsidRDefault="00CE35FF" w:rsidP="004A0D82">
            <w:pPr>
              <w:widowControl w:val="0"/>
              <w:numPr>
                <w:ilvl w:val="0"/>
                <w:numId w:val="23"/>
              </w:numPr>
              <w:tabs>
                <w:tab w:val="left" w:pos="566"/>
                <w:tab w:val="left" w:pos="850"/>
              </w:tabs>
              <w:autoSpaceDE w:val="0"/>
              <w:autoSpaceDN w:val="0"/>
              <w:adjustRightInd w:val="0"/>
              <w:spacing w:after="260"/>
              <w:jc w:val="both"/>
              <w:rPr>
                <w:rFonts w:ascii="Helvetica" w:hAnsi="Helvetica" w:cs="Helvetica"/>
                <w:color w:val="1F497D" w:themeColor="text2"/>
                <w:sz w:val="20"/>
                <w:szCs w:val="20"/>
                <w:lang w:val="es-ES_tradnl" w:eastAsia="es-ES_tradnl"/>
              </w:rPr>
            </w:pPr>
            <w:r w:rsidRPr="005A34E8">
              <w:rPr>
                <w:rFonts w:ascii="Helvetica" w:hAnsi="Helvetica" w:cs="Helvetica"/>
                <w:b/>
                <w:bCs/>
                <w:i/>
                <w:iCs/>
                <w:color w:val="1F497D" w:themeColor="text2"/>
                <w:sz w:val="20"/>
                <w:szCs w:val="20"/>
                <w:lang w:val="es-ES_tradnl" w:eastAsia="es-ES_tradnl"/>
              </w:rPr>
              <w:t xml:space="preserve">Journal of Clinical Periodontology </w:t>
            </w:r>
            <w:hyperlink r:id="rId20" w:history="1">
              <w:r w:rsidRPr="005A34E8">
                <w:rPr>
                  <w:rFonts w:ascii="Helvetica" w:hAnsi="Helvetica" w:cs="Helvetica"/>
                  <w:color w:val="1F497D" w:themeColor="text2"/>
                  <w:sz w:val="20"/>
                  <w:szCs w:val="20"/>
                  <w:u w:val="single"/>
                  <w:lang w:val="es-ES_tradnl" w:eastAsia="es-ES_tradnl"/>
                </w:rPr>
                <w:t>http://www.journals.munksgaard.dk/clinicalperiodontology</w:t>
              </w:r>
            </w:hyperlink>
            <w:r w:rsidRPr="005A34E8">
              <w:rPr>
                <w:rFonts w:ascii="Helvetica" w:hAnsi="Helvetica" w:cs="Helvetica"/>
                <w:color w:val="1F497D" w:themeColor="text2"/>
                <w:sz w:val="20"/>
                <w:szCs w:val="20"/>
                <w:lang w:val="es-ES_tradnl" w:eastAsia="es-ES_tradnl"/>
              </w:rPr>
              <w:t xml:space="preserve"> </w:t>
            </w:r>
          </w:p>
          <w:p w:rsidR="00CE35FF" w:rsidRPr="005A34E8" w:rsidRDefault="00CE35FF" w:rsidP="004A0D82">
            <w:pPr>
              <w:widowControl w:val="0"/>
              <w:numPr>
                <w:ilvl w:val="0"/>
                <w:numId w:val="23"/>
              </w:numPr>
              <w:tabs>
                <w:tab w:val="left" w:pos="566"/>
                <w:tab w:val="left" w:pos="850"/>
              </w:tabs>
              <w:autoSpaceDE w:val="0"/>
              <w:autoSpaceDN w:val="0"/>
              <w:adjustRightInd w:val="0"/>
              <w:spacing w:after="260"/>
              <w:jc w:val="both"/>
              <w:rPr>
                <w:rFonts w:ascii="Helvetica" w:hAnsi="Helvetica" w:cs="Helvetica"/>
                <w:color w:val="1F497D" w:themeColor="text2"/>
                <w:sz w:val="20"/>
                <w:szCs w:val="20"/>
                <w:lang w:val="es-ES_tradnl" w:eastAsia="es-ES_tradnl"/>
              </w:rPr>
            </w:pPr>
            <w:r w:rsidRPr="005A34E8">
              <w:rPr>
                <w:rFonts w:ascii="Helvetica" w:hAnsi="Helvetica" w:cs="Helvetica"/>
                <w:b/>
                <w:bCs/>
                <w:i/>
                <w:iCs/>
                <w:color w:val="1F497D" w:themeColor="text2"/>
                <w:sz w:val="20"/>
                <w:szCs w:val="20"/>
                <w:lang w:val="es-ES_tradnl" w:eastAsia="es-ES_tradnl"/>
              </w:rPr>
              <w:t xml:space="preserve">Journal of Periodontal Research </w:t>
            </w:r>
            <w:hyperlink r:id="rId21" w:history="1">
              <w:r w:rsidRPr="005A34E8">
                <w:rPr>
                  <w:rFonts w:ascii="Helvetica" w:hAnsi="Helvetica" w:cs="Helvetica"/>
                  <w:color w:val="1F497D" w:themeColor="text2"/>
                  <w:sz w:val="20"/>
                  <w:szCs w:val="20"/>
                  <w:u w:val="single"/>
                  <w:lang w:val="es-ES_tradnl" w:eastAsia="es-ES_tradnl"/>
                </w:rPr>
                <w:t>http://www.blackwellpublishing.com/journal.asp?ref=0022-348</w:t>
              </w:r>
            </w:hyperlink>
            <w:r w:rsidRPr="005A34E8">
              <w:rPr>
                <w:rFonts w:ascii="Helvetica" w:hAnsi="Helvetica" w:cs="Helvetica"/>
                <w:color w:val="1F497D" w:themeColor="text2"/>
                <w:sz w:val="20"/>
                <w:szCs w:val="20"/>
                <w:lang w:val="es-ES_tradnl" w:eastAsia="es-ES_tradnl"/>
              </w:rPr>
              <w:t xml:space="preserve"> </w:t>
            </w:r>
          </w:p>
          <w:p w:rsidR="00CE35FF" w:rsidRPr="005A34E8" w:rsidRDefault="00CE35FF" w:rsidP="004A0D82">
            <w:pPr>
              <w:widowControl w:val="0"/>
              <w:numPr>
                <w:ilvl w:val="0"/>
                <w:numId w:val="23"/>
              </w:numPr>
              <w:tabs>
                <w:tab w:val="left" w:pos="566"/>
                <w:tab w:val="left" w:pos="850"/>
              </w:tabs>
              <w:autoSpaceDE w:val="0"/>
              <w:autoSpaceDN w:val="0"/>
              <w:adjustRightInd w:val="0"/>
              <w:spacing w:after="260"/>
              <w:jc w:val="both"/>
              <w:rPr>
                <w:rFonts w:ascii="Helvetica" w:hAnsi="Helvetica" w:cs="Helvetica"/>
                <w:color w:val="1F497D" w:themeColor="text2"/>
                <w:sz w:val="20"/>
                <w:szCs w:val="20"/>
                <w:lang w:val="es-ES_tradnl" w:eastAsia="es-ES_tradnl"/>
              </w:rPr>
            </w:pPr>
            <w:r w:rsidRPr="005A34E8">
              <w:rPr>
                <w:rFonts w:ascii="Helvetica" w:hAnsi="Helvetica" w:cs="Helvetica"/>
                <w:b/>
                <w:bCs/>
                <w:i/>
                <w:iCs/>
                <w:color w:val="1F497D" w:themeColor="text2"/>
                <w:sz w:val="20"/>
                <w:szCs w:val="20"/>
                <w:lang w:val="es-ES_tradnl" w:eastAsia="es-ES_tradnl"/>
              </w:rPr>
              <w:t xml:space="preserve">Periodontology 2000 </w:t>
            </w:r>
            <w:hyperlink r:id="rId22" w:history="1">
              <w:r w:rsidRPr="005A34E8">
                <w:rPr>
                  <w:rFonts w:ascii="Helvetica" w:hAnsi="Helvetica" w:cs="Helvetica"/>
                  <w:color w:val="1F497D" w:themeColor="text2"/>
                  <w:sz w:val="20"/>
                  <w:szCs w:val="20"/>
                  <w:u w:val="single"/>
                  <w:lang w:val="es-ES_tradnl" w:eastAsia="es-ES_tradnl"/>
                </w:rPr>
                <w:t>http://www.journals.munksgaard.dk.perio2000</w:t>
              </w:r>
            </w:hyperlink>
            <w:r w:rsidRPr="005A34E8">
              <w:rPr>
                <w:rFonts w:ascii="Helvetica" w:hAnsi="Helvetica" w:cs="Helvetica"/>
                <w:color w:val="1F497D" w:themeColor="text2"/>
                <w:sz w:val="20"/>
                <w:szCs w:val="20"/>
                <w:lang w:val="es-ES_tradnl" w:eastAsia="es-ES_tradnl"/>
              </w:rPr>
              <w:t xml:space="preserve"> </w:t>
            </w:r>
          </w:p>
          <w:p w:rsidR="00CE35FF" w:rsidRPr="005A34E8" w:rsidRDefault="00CE35FF" w:rsidP="004A0D82">
            <w:pPr>
              <w:widowControl w:val="0"/>
              <w:numPr>
                <w:ilvl w:val="0"/>
                <w:numId w:val="23"/>
              </w:numPr>
              <w:tabs>
                <w:tab w:val="left" w:pos="566"/>
                <w:tab w:val="left" w:pos="850"/>
              </w:tabs>
              <w:autoSpaceDE w:val="0"/>
              <w:autoSpaceDN w:val="0"/>
              <w:adjustRightInd w:val="0"/>
              <w:spacing w:after="260"/>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 xml:space="preserve"> </w:t>
            </w:r>
            <w:r w:rsidRPr="005A34E8">
              <w:rPr>
                <w:rFonts w:ascii="Helvetica" w:hAnsi="Helvetica" w:cs="Helvetica"/>
                <w:b/>
                <w:bCs/>
                <w:i/>
                <w:iCs/>
                <w:color w:val="1F497D" w:themeColor="text2"/>
                <w:sz w:val="20"/>
                <w:szCs w:val="20"/>
                <w:lang w:val="es-ES_tradnl" w:eastAsia="es-ES_tradnl"/>
              </w:rPr>
              <w:t xml:space="preserve">Oral Surgery, Oral Medicine and Oral Pathology       </w:t>
            </w:r>
          </w:p>
          <w:p w:rsidR="00CE35FF" w:rsidRPr="005A34E8" w:rsidRDefault="00CE35FF" w:rsidP="004A0D82">
            <w:pPr>
              <w:widowControl w:val="0"/>
              <w:tabs>
                <w:tab w:val="left" w:pos="566"/>
                <w:tab w:val="left" w:pos="850"/>
              </w:tabs>
              <w:autoSpaceDE w:val="0"/>
              <w:autoSpaceDN w:val="0"/>
              <w:adjustRightInd w:val="0"/>
              <w:spacing w:after="260"/>
              <w:ind w:left="1440"/>
              <w:jc w:val="both"/>
              <w:rPr>
                <w:rFonts w:ascii="Helvetica" w:hAnsi="Helvetica" w:cs="Helvetica"/>
                <w:color w:val="1F497D" w:themeColor="text2"/>
                <w:sz w:val="20"/>
                <w:szCs w:val="20"/>
                <w:lang w:val="es-ES_tradnl" w:eastAsia="es-ES_tradnl"/>
              </w:rPr>
            </w:pPr>
            <w:r w:rsidRPr="005A34E8">
              <w:rPr>
                <w:rFonts w:ascii="Helvetica" w:hAnsi="Helvetica" w:cs="Helvetica"/>
                <w:b/>
                <w:bCs/>
                <w:i/>
                <w:iCs/>
                <w:color w:val="1F497D" w:themeColor="text2"/>
                <w:sz w:val="20"/>
                <w:szCs w:val="20"/>
                <w:lang w:val="es-ES_tradnl" w:eastAsia="es-ES_tradnl"/>
              </w:rPr>
              <w:t xml:space="preserve"> </w:t>
            </w:r>
            <w:hyperlink r:id="rId23" w:history="1">
              <w:r w:rsidRPr="005A34E8">
                <w:rPr>
                  <w:rFonts w:ascii="Helvetica" w:hAnsi="Helvetica" w:cs="Helvetica"/>
                  <w:color w:val="1F497D" w:themeColor="text2"/>
                  <w:sz w:val="20"/>
                  <w:szCs w:val="20"/>
                  <w:u w:val="single"/>
                  <w:lang w:val="es-ES_tradnl" w:eastAsia="es-ES_tradnl"/>
                </w:rPr>
                <w:t>http://www.elsevier.com/wps/find/journaldescription.cws_home/623240/descri</w:t>
              </w:r>
            </w:hyperlink>
            <w:r w:rsidRPr="005A34E8">
              <w:rPr>
                <w:rFonts w:ascii="Helvetica" w:hAnsi="Helvetica" w:cs="Helvetica"/>
                <w:color w:val="1F497D" w:themeColor="text2"/>
                <w:sz w:val="20"/>
                <w:szCs w:val="20"/>
                <w:lang w:val="es-ES_tradnl" w:eastAsia="es-ES_tradnl"/>
              </w:rPr>
              <w:t xml:space="preserve"> ption#description </w:t>
            </w:r>
          </w:p>
          <w:p w:rsidR="00CE35FF" w:rsidRPr="005A34E8" w:rsidRDefault="00CE35FF" w:rsidP="004A0D82">
            <w:pPr>
              <w:widowControl w:val="0"/>
              <w:numPr>
                <w:ilvl w:val="0"/>
                <w:numId w:val="23"/>
              </w:numPr>
              <w:tabs>
                <w:tab w:val="left" w:pos="566"/>
                <w:tab w:val="left" w:pos="850"/>
              </w:tabs>
              <w:autoSpaceDE w:val="0"/>
              <w:autoSpaceDN w:val="0"/>
              <w:adjustRightInd w:val="0"/>
              <w:spacing w:after="260"/>
              <w:jc w:val="both"/>
              <w:rPr>
                <w:rFonts w:ascii="Helvetica" w:hAnsi="Helvetica" w:cs="Helvetica"/>
                <w:color w:val="1F497D" w:themeColor="text2"/>
                <w:sz w:val="20"/>
                <w:szCs w:val="20"/>
                <w:lang w:val="es-ES_tradnl" w:eastAsia="es-ES_tradnl"/>
              </w:rPr>
            </w:pPr>
            <w:r w:rsidRPr="005A34E8">
              <w:rPr>
                <w:rFonts w:ascii="Helvetica" w:hAnsi="Helvetica" w:cs="Helvetica"/>
                <w:b/>
                <w:bCs/>
                <w:i/>
                <w:iCs/>
                <w:color w:val="1F497D" w:themeColor="text2"/>
                <w:sz w:val="20"/>
                <w:szCs w:val="20"/>
                <w:lang w:val="es-ES_tradnl" w:eastAsia="es-ES_tradnl"/>
              </w:rPr>
              <w:t xml:space="preserve">Journal of Oral Pathology </w:t>
            </w:r>
            <w:hyperlink r:id="rId24" w:history="1">
              <w:r w:rsidRPr="005A34E8">
                <w:rPr>
                  <w:rFonts w:ascii="Helvetica" w:hAnsi="Helvetica" w:cs="Helvetica"/>
                  <w:color w:val="1F497D" w:themeColor="text2"/>
                  <w:sz w:val="20"/>
                  <w:szCs w:val="20"/>
                  <w:u w:val="single"/>
                  <w:lang w:val="es-ES_tradnl" w:eastAsia="es-ES_tradnl"/>
                </w:rPr>
                <w:t>http://www.blackwellpublishing.com/journal.asp?ref=0904-2512</w:t>
              </w:r>
            </w:hyperlink>
            <w:r w:rsidRPr="005A34E8">
              <w:rPr>
                <w:rFonts w:ascii="Helvetica" w:hAnsi="Helvetica" w:cs="Helvetica"/>
                <w:color w:val="1F497D" w:themeColor="text2"/>
                <w:sz w:val="20"/>
                <w:szCs w:val="20"/>
                <w:lang w:val="es-ES_tradnl" w:eastAsia="es-ES_tradnl"/>
              </w:rPr>
              <w:t xml:space="preserve"> </w:t>
            </w:r>
          </w:p>
          <w:p w:rsidR="00CE35FF" w:rsidRPr="005A34E8" w:rsidRDefault="00CE35FF" w:rsidP="00CE35FF">
            <w:pPr>
              <w:rPr>
                <w:rFonts w:ascii="Arial" w:hAnsi="Arial"/>
                <w:color w:val="1F497D" w:themeColor="text2"/>
                <w:sz w:val="20"/>
                <w:szCs w:val="20"/>
              </w:rPr>
            </w:pPr>
          </w:p>
        </w:tc>
      </w:tr>
      <w:tr w:rsidR="00CE35FF" w:rsidRPr="005A34E8">
        <w:tc>
          <w:tcPr>
            <w:tcW w:w="10188" w:type="dxa"/>
            <w:gridSpan w:val="6"/>
            <w:vAlign w:val="center"/>
          </w:tcPr>
          <w:p w:rsidR="00CE35FF" w:rsidRPr="005A34E8" w:rsidRDefault="00CE35FF" w:rsidP="00CE35FF">
            <w:pPr>
              <w:rPr>
                <w:rFonts w:ascii="Arial" w:hAnsi="Arial"/>
                <w:b/>
                <w:color w:val="1F497D" w:themeColor="text2"/>
                <w:sz w:val="28"/>
              </w:rPr>
            </w:pPr>
            <w:r w:rsidRPr="005A34E8">
              <w:rPr>
                <w:rFonts w:ascii="Arial" w:hAnsi="Arial"/>
                <w:b/>
                <w:color w:val="1F497D" w:themeColor="text2"/>
                <w:sz w:val="28"/>
                <w:szCs w:val="20"/>
              </w:rPr>
              <w:lastRenderedPageBreak/>
              <w:t>ENLACES RECOMENDADOS</w:t>
            </w:r>
          </w:p>
        </w:tc>
      </w:tr>
      <w:tr w:rsidR="00CE35FF" w:rsidRPr="005A34E8">
        <w:tc>
          <w:tcPr>
            <w:tcW w:w="10188" w:type="dxa"/>
            <w:gridSpan w:val="6"/>
            <w:vAlign w:val="center"/>
          </w:tcPr>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120" w:lineRule="auto"/>
              <w:jc w:val="both"/>
              <w:rPr>
                <w:rFonts w:ascii="Helvetica" w:hAnsi="Helvetica" w:cs="Helvetica"/>
                <w:color w:val="1F497D" w:themeColor="text2"/>
                <w:sz w:val="20"/>
                <w:szCs w:val="20"/>
                <w:lang w:val="es-ES_tradnl" w:eastAsia="es-ES_tradnl"/>
              </w:rPr>
            </w:pPr>
          </w:p>
          <w:p w:rsidR="00CE35FF" w:rsidRPr="005A34E8" w:rsidRDefault="00CE35FF" w:rsidP="00CE35FF">
            <w:pPr>
              <w:widowControl w:val="0"/>
              <w:numPr>
                <w:ilvl w:val="0"/>
                <w:numId w:val="18"/>
              </w:numPr>
              <w:tabs>
                <w:tab w:val="left" w:pos="20"/>
                <w:tab w:val="left" w:pos="240"/>
                <w:tab w:val="left" w:pos="720"/>
              </w:tabs>
              <w:autoSpaceDE w:val="0"/>
              <w:autoSpaceDN w:val="0"/>
              <w:adjustRightInd w:val="0"/>
              <w:spacing w:after="240"/>
              <w:ind w:hanging="720"/>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 xml:space="preserve">Página web de la Facultad de Odontología de Granada: </w:t>
            </w:r>
            <w:hyperlink r:id="rId25" w:history="1">
              <w:r w:rsidRPr="005A34E8">
                <w:rPr>
                  <w:rFonts w:ascii="Helvetica" w:hAnsi="Helvetica" w:cs="Helvetica"/>
                  <w:color w:val="1F497D" w:themeColor="text2"/>
                  <w:sz w:val="20"/>
                  <w:szCs w:val="20"/>
                  <w:u w:val="single"/>
                  <w:lang w:val="es-ES_tradnl" w:eastAsia="es-ES_tradnl"/>
                </w:rPr>
                <w:t>http://www.ugr.es/~odonto</w:t>
              </w:r>
            </w:hyperlink>
            <w:r w:rsidRPr="005A34E8">
              <w:rPr>
                <w:rFonts w:ascii="Helvetica" w:hAnsi="Helvetica" w:cs="Helvetica"/>
                <w:color w:val="1F497D" w:themeColor="text2"/>
                <w:sz w:val="20"/>
                <w:szCs w:val="20"/>
                <w:lang w:val="es-ES_tradnl" w:eastAsia="es-ES_tradnl"/>
              </w:rPr>
              <w:t xml:space="preserve"> </w:t>
            </w:r>
          </w:p>
          <w:p w:rsidR="00CE35FF" w:rsidRPr="005A34E8" w:rsidRDefault="00CE35FF" w:rsidP="00CE35FF">
            <w:pPr>
              <w:widowControl w:val="0"/>
              <w:numPr>
                <w:ilvl w:val="0"/>
                <w:numId w:val="18"/>
              </w:numPr>
              <w:tabs>
                <w:tab w:val="left" w:pos="20"/>
                <w:tab w:val="left" w:pos="240"/>
                <w:tab w:val="left" w:pos="720"/>
              </w:tabs>
              <w:autoSpaceDE w:val="0"/>
              <w:autoSpaceDN w:val="0"/>
              <w:adjustRightInd w:val="0"/>
              <w:spacing w:after="240"/>
              <w:ind w:hanging="720"/>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 xml:space="preserve">Página web del Departamento de Estomatología: </w:t>
            </w:r>
            <w:hyperlink r:id="rId26" w:history="1">
              <w:r w:rsidRPr="005A34E8">
                <w:rPr>
                  <w:rFonts w:ascii="Helvetica" w:hAnsi="Helvetica" w:cs="Helvetica"/>
                  <w:color w:val="1F497D" w:themeColor="text2"/>
                  <w:sz w:val="20"/>
                  <w:szCs w:val="20"/>
                  <w:u w:val="single"/>
                  <w:lang w:val="es-ES_tradnl" w:eastAsia="es-ES_tradnl"/>
                </w:rPr>
                <w:t>http://www.ugr.es/~estomato</w:t>
              </w:r>
            </w:hyperlink>
            <w:r w:rsidRPr="005A34E8">
              <w:rPr>
                <w:rFonts w:ascii="Helvetica" w:hAnsi="Helvetica" w:cs="Helvetica"/>
                <w:color w:val="1F497D" w:themeColor="text2"/>
                <w:sz w:val="20"/>
                <w:szCs w:val="20"/>
                <w:lang w:val="es-ES_tradnl" w:eastAsia="es-ES_tradnl"/>
              </w:rPr>
              <w:t xml:space="preserve">  </w:t>
            </w:r>
          </w:p>
          <w:p w:rsidR="00CE35FF" w:rsidRPr="005A34E8" w:rsidRDefault="00CE35FF" w:rsidP="00CE35FF">
            <w:pPr>
              <w:widowControl w:val="0"/>
              <w:numPr>
                <w:ilvl w:val="0"/>
                <w:numId w:val="18"/>
              </w:numPr>
              <w:tabs>
                <w:tab w:val="left" w:pos="20"/>
                <w:tab w:val="left" w:pos="240"/>
                <w:tab w:val="left" w:pos="720"/>
              </w:tabs>
              <w:autoSpaceDE w:val="0"/>
              <w:autoSpaceDN w:val="0"/>
              <w:adjustRightInd w:val="0"/>
              <w:spacing w:after="240"/>
              <w:ind w:left="220" w:hanging="220"/>
              <w:jc w:val="both"/>
              <w:rPr>
                <w:rFonts w:ascii="Helvetica" w:hAnsi="Helvetica" w:cs="Helvetica"/>
                <w:b/>
                <w:bCs/>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 xml:space="preserve">Web de estudiantes de la U. de Granada: </w:t>
            </w:r>
            <w:hyperlink r:id="rId27" w:history="1">
              <w:r w:rsidRPr="005A34E8">
                <w:rPr>
                  <w:rFonts w:ascii="Helvetica" w:hAnsi="Helvetica" w:cs="Helvetica"/>
                  <w:color w:val="1F497D" w:themeColor="text2"/>
                  <w:sz w:val="20"/>
                  <w:szCs w:val="20"/>
                  <w:u w:val="single"/>
                  <w:lang w:val="es-ES_tradnl" w:eastAsia="es-ES_tradnl"/>
                </w:rPr>
                <w:t>http://www.ugr.es/ugr/index.php?page=perfi</w:t>
              </w:r>
            </w:hyperlink>
            <w:r w:rsidRPr="005A34E8">
              <w:rPr>
                <w:rFonts w:ascii="Helvetica" w:hAnsi="Helvetica" w:cs="Helvetica"/>
                <w:color w:val="1F497D" w:themeColor="text2"/>
                <w:sz w:val="20"/>
                <w:szCs w:val="20"/>
                <w:lang w:val="es-ES_tradnl" w:eastAsia="es-ES_tradnl"/>
              </w:rPr>
              <w:t xml:space="preserve"> les/estudiantes </w:t>
            </w:r>
          </w:p>
        </w:tc>
      </w:tr>
      <w:tr w:rsidR="00CE35FF" w:rsidRPr="005A34E8">
        <w:tc>
          <w:tcPr>
            <w:tcW w:w="10188" w:type="dxa"/>
            <w:gridSpan w:val="6"/>
            <w:vAlign w:val="center"/>
          </w:tcPr>
          <w:p w:rsidR="00CE35FF" w:rsidRPr="005A34E8" w:rsidRDefault="00CE35FF" w:rsidP="00CE35FF">
            <w:pPr>
              <w:rPr>
                <w:rFonts w:ascii="Arial" w:hAnsi="Arial"/>
                <w:b/>
                <w:color w:val="1F497D" w:themeColor="text2"/>
                <w:sz w:val="28"/>
              </w:rPr>
            </w:pPr>
            <w:r w:rsidRPr="005A34E8">
              <w:rPr>
                <w:rFonts w:ascii="Arial" w:hAnsi="Arial"/>
                <w:b/>
                <w:color w:val="1F497D" w:themeColor="text2"/>
                <w:sz w:val="28"/>
                <w:szCs w:val="20"/>
              </w:rPr>
              <w:t>METODOLOGÍA DOCENTE</w:t>
            </w:r>
          </w:p>
        </w:tc>
      </w:tr>
      <w:tr w:rsidR="00CE35FF" w:rsidRPr="005A34E8">
        <w:tc>
          <w:tcPr>
            <w:tcW w:w="10188" w:type="dxa"/>
            <w:gridSpan w:val="6"/>
            <w:vAlign w:val="center"/>
          </w:tcPr>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rFonts w:ascii="Helvetica" w:hAnsi="Helvetica" w:cs="Helvetica"/>
                <w:b/>
                <w:bCs/>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 xml:space="preserve">El desarrollo de la programación se realiza mediante un conjunto de métodos o técnicas que constituyen el sistema docente y, gracias a los cuales, el profesor transmite y consigue hacer adquirir los conocimientos al alumno.         </w:t>
            </w:r>
          </w:p>
          <w:p w:rsidR="00CE35FF" w:rsidRPr="005A34E8" w:rsidRDefault="00CE35FF" w:rsidP="00CE35FF">
            <w:pPr>
              <w:widowControl w:val="0"/>
              <w:tabs>
                <w:tab w:val="left" w:pos="0"/>
              </w:tabs>
              <w:autoSpaceDE w:val="0"/>
              <w:autoSpaceDN w:val="0"/>
              <w:adjustRightInd w:val="0"/>
              <w:spacing w:after="160" w:line="288" w:lineRule="auto"/>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En nuestra materia, la Cirugía Bucal II, hemos de diferenciar dos aspectos de la docencia: la adquisición de conocimientos teóricos y el desarrollo de una formación clínica, eminentemente práctica. En consecuencia, la metodología docente para nuestra disciplina la encuadraremos dentro de dos grandes apartados: enseñanzas teóricas y enseñanzas prácticas.</w:t>
            </w:r>
          </w:p>
          <w:p w:rsidR="00CE35FF" w:rsidRPr="005A34E8" w:rsidRDefault="00CE35FF" w:rsidP="00CE35FF">
            <w:pPr>
              <w:widowControl w:val="0"/>
              <w:tabs>
                <w:tab w:val="left" w:pos="0"/>
              </w:tabs>
              <w:autoSpaceDE w:val="0"/>
              <w:autoSpaceDN w:val="0"/>
              <w:adjustRightInd w:val="0"/>
              <w:spacing w:after="160" w:line="288" w:lineRule="auto"/>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 xml:space="preserve">Desde siempre, las enseñanzas teóricas, se han venido incluyendo dentro de los métodos magistrales o de los métodos participativos. En los primeros, el profesor procede a la exposición oral del tema, ayudado por los medios auxiliares a su alcance. En los segundos, los alumnos toman una parte activa en su desarrollo. </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120" w:lineRule="auto"/>
              <w:jc w:val="both"/>
              <w:rPr>
                <w:rFonts w:ascii="Helvetica" w:hAnsi="Helvetica" w:cs="Helvetica"/>
                <w:b/>
                <w:bCs/>
                <w:color w:val="1F497D" w:themeColor="text2"/>
                <w:sz w:val="20"/>
                <w:szCs w:val="20"/>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b/>
                <w:bCs/>
                <w:color w:val="1F497D" w:themeColor="text2"/>
                <w:sz w:val="28"/>
                <w:szCs w:val="28"/>
                <w:lang w:val="es-ES_tradnl" w:eastAsia="es-ES_tradnl"/>
              </w:rPr>
            </w:pPr>
            <w:r w:rsidRPr="005A34E8">
              <w:rPr>
                <w:rFonts w:ascii="Helvetica" w:hAnsi="Helvetica" w:cs="Helvetica"/>
                <w:b/>
                <w:bCs/>
                <w:color w:val="1F497D" w:themeColor="text2"/>
                <w:sz w:val="28"/>
                <w:szCs w:val="28"/>
                <w:lang w:val="es-ES_tradnl" w:eastAsia="es-ES_tradnl"/>
              </w:rPr>
              <w:t>Enseñanzas teóricas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120" w:lineRule="auto"/>
              <w:jc w:val="both"/>
              <w:rPr>
                <w:color w:val="1F497D" w:themeColor="text2"/>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60"/>
              <w:jc w:val="both"/>
              <w:rPr>
                <w:color w:val="1F497D" w:themeColor="text2"/>
                <w:lang w:val="es-ES_tradnl" w:eastAsia="es-ES_tradnl"/>
              </w:rPr>
            </w:pPr>
            <w:r w:rsidRPr="005A34E8">
              <w:rPr>
                <w:rFonts w:ascii="Helvetica" w:hAnsi="Helvetica" w:cs="Helvetica"/>
                <w:b/>
                <w:bCs/>
                <w:color w:val="1F497D" w:themeColor="text2"/>
                <w:szCs w:val="20"/>
                <w:lang w:val="es-ES_tradnl" w:eastAsia="es-ES_tradnl"/>
              </w:rPr>
              <w:lastRenderedPageBreak/>
              <w:t>a) Métodos magistrales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88" w:lineRule="auto"/>
              <w:jc w:val="both"/>
              <w:rPr>
                <w:rFonts w:ascii="Helvetica" w:hAnsi="Helvetica" w:cs="Helvetica"/>
                <w:color w:val="1F497D" w:themeColor="text2"/>
                <w:sz w:val="20"/>
                <w:szCs w:val="20"/>
                <w:lang w:val="es-ES_tradnl" w:eastAsia="es-ES_tradnl"/>
              </w:rPr>
            </w:pPr>
            <w:r w:rsidRPr="005A34E8">
              <w:rPr>
                <w:rFonts w:ascii="Helvetica" w:hAnsi="Helvetica" w:cs="Helvetica"/>
                <w:b/>
                <w:bCs/>
                <w:color w:val="1F497D" w:themeColor="text2"/>
                <w:sz w:val="20"/>
                <w:szCs w:val="20"/>
                <w:lang w:val="es-ES_tradnl" w:eastAsia="es-ES_tradnl"/>
              </w:rPr>
              <w:t>Lección Magistral:</w:t>
            </w:r>
            <w:r w:rsidRPr="005A34E8">
              <w:rPr>
                <w:rFonts w:ascii="Helvetica" w:hAnsi="Helvetica" w:cs="Helvetica"/>
                <w:color w:val="1F497D" w:themeColor="text2"/>
                <w:sz w:val="20"/>
                <w:szCs w:val="20"/>
                <w:lang w:val="es-ES_tradnl" w:eastAsia="es-ES_tradnl"/>
              </w:rPr>
              <w:t xml:space="preserve"> podríamos definirla como la "</w:t>
            </w:r>
            <w:r w:rsidRPr="005A34E8">
              <w:rPr>
                <w:rFonts w:ascii="Helvetica" w:hAnsi="Helvetica" w:cs="Helvetica"/>
                <w:i/>
                <w:iCs/>
                <w:color w:val="1F497D" w:themeColor="text2"/>
                <w:sz w:val="20"/>
                <w:szCs w:val="20"/>
                <w:lang w:val="es-ES_tradnl" w:eastAsia="es-ES_tradnl"/>
              </w:rPr>
              <w:t>conferencia o comunicación oral, llevada a cabo por el profesor ante una audiencia numerosa, de la materia asignada por el programa para una clase"</w:t>
            </w:r>
            <w:r w:rsidRPr="005A34E8">
              <w:rPr>
                <w:rFonts w:ascii="Helvetica" w:hAnsi="Helvetica" w:cs="Helvetica"/>
                <w:color w:val="1F497D" w:themeColor="text2"/>
                <w:sz w:val="20"/>
                <w:szCs w:val="20"/>
                <w:lang w:val="es-ES_tradnl" w:eastAsia="es-ES_tradnl"/>
              </w:rPr>
              <w:t>.</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88" w:lineRule="auto"/>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Nosotros seguiremos una serie de requisitos a la hora de exponer la Lección Magistral:</w:t>
            </w:r>
          </w:p>
          <w:p w:rsidR="00CE35FF" w:rsidRPr="005A34E8" w:rsidRDefault="00CE35FF" w:rsidP="00CE35FF">
            <w:pPr>
              <w:widowControl w:val="0"/>
              <w:numPr>
                <w:ilvl w:val="0"/>
                <w:numId w:val="18"/>
              </w:numPr>
              <w:tabs>
                <w:tab w:val="left" w:pos="20"/>
                <w:tab w:val="left" w:pos="380"/>
                <w:tab w:val="left" w:pos="720"/>
              </w:tabs>
              <w:autoSpaceDE w:val="0"/>
              <w:autoSpaceDN w:val="0"/>
              <w:adjustRightInd w:val="0"/>
              <w:spacing w:after="80" w:line="288" w:lineRule="auto"/>
              <w:ind w:left="360"/>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 xml:space="preserve">Cada lección magistral tendrá una </w:t>
            </w:r>
            <w:r w:rsidRPr="005A34E8">
              <w:rPr>
                <w:rFonts w:ascii="Helvetica" w:hAnsi="Helvetica" w:cs="Helvetica"/>
                <w:b/>
                <w:bCs/>
                <w:color w:val="1F497D" w:themeColor="text2"/>
                <w:sz w:val="20"/>
                <w:szCs w:val="20"/>
                <w:lang w:val="es-ES_tradnl" w:eastAsia="es-ES_tradnl"/>
              </w:rPr>
              <w:t xml:space="preserve">duración </w:t>
            </w:r>
            <w:r w:rsidRPr="005A34E8">
              <w:rPr>
                <w:rFonts w:ascii="Helvetica" w:hAnsi="Helvetica" w:cs="Helvetica"/>
                <w:color w:val="1F497D" w:themeColor="text2"/>
                <w:sz w:val="20"/>
                <w:szCs w:val="20"/>
                <w:lang w:val="es-ES_tradnl" w:eastAsia="es-ES_tradnl"/>
              </w:rPr>
              <w:t>de 45-60 minutos.</w:t>
            </w:r>
          </w:p>
          <w:p w:rsidR="00CE35FF" w:rsidRPr="005A34E8" w:rsidRDefault="00CE35FF" w:rsidP="00CE35FF">
            <w:pPr>
              <w:widowControl w:val="0"/>
              <w:numPr>
                <w:ilvl w:val="0"/>
                <w:numId w:val="18"/>
              </w:numPr>
              <w:tabs>
                <w:tab w:val="left" w:pos="20"/>
                <w:tab w:val="left" w:pos="380"/>
                <w:tab w:val="left" w:pos="720"/>
              </w:tabs>
              <w:autoSpaceDE w:val="0"/>
              <w:autoSpaceDN w:val="0"/>
              <w:adjustRightInd w:val="0"/>
              <w:spacing w:after="160" w:line="288" w:lineRule="auto"/>
              <w:ind w:left="360"/>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Al inicio exponemos los</w:t>
            </w:r>
            <w:r w:rsidRPr="005A34E8">
              <w:rPr>
                <w:rFonts w:ascii="Helvetica" w:hAnsi="Helvetica" w:cs="Helvetica"/>
                <w:b/>
                <w:bCs/>
                <w:color w:val="1F497D" w:themeColor="text2"/>
                <w:sz w:val="20"/>
                <w:szCs w:val="20"/>
                <w:lang w:val="es-ES_tradnl" w:eastAsia="es-ES_tradnl"/>
              </w:rPr>
              <w:t xml:space="preserve"> objetivos y contenidos</w:t>
            </w:r>
            <w:r w:rsidRPr="005A34E8">
              <w:rPr>
                <w:rFonts w:ascii="Helvetica" w:hAnsi="Helvetica" w:cs="Helvetica"/>
                <w:color w:val="1F497D" w:themeColor="text2"/>
                <w:sz w:val="20"/>
                <w:szCs w:val="20"/>
                <w:lang w:val="es-ES_tradnl" w:eastAsia="es-ES_tradnl"/>
              </w:rPr>
              <w:t xml:space="preserve"> de cada tema. El profesor da una visión general incidiendo en aquellos contenidos que pueden plantear mayor dificultad. Los alumnos podrán preguntar en cualquier momento las dudas que tengan sobre la materia.</w:t>
            </w:r>
          </w:p>
          <w:p w:rsidR="00CE35FF" w:rsidRPr="005A34E8" w:rsidRDefault="00CE35FF" w:rsidP="00CE35FF">
            <w:pPr>
              <w:widowControl w:val="0"/>
              <w:numPr>
                <w:ilvl w:val="0"/>
                <w:numId w:val="18"/>
              </w:numPr>
              <w:tabs>
                <w:tab w:val="left" w:pos="20"/>
                <w:tab w:val="left" w:pos="380"/>
                <w:tab w:val="left" w:pos="720"/>
              </w:tabs>
              <w:autoSpaceDE w:val="0"/>
              <w:autoSpaceDN w:val="0"/>
              <w:adjustRightInd w:val="0"/>
              <w:spacing w:after="160" w:line="288" w:lineRule="auto"/>
              <w:ind w:left="360"/>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 xml:space="preserve">Al final de la lección aconsejamos al alumno la lectura de la </w:t>
            </w:r>
            <w:r w:rsidRPr="005A34E8">
              <w:rPr>
                <w:rFonts w:ascii="Helvetica" w:hAnsi="Helvetica" w:cs="Helvetica"/>
                <w:b/>
                <w:bCs/>
                <w:color w:val="1F497D" w:themeColor="text2"/>
                <w:sz w:val="20"/>
                <w:szCs w:val="20"/>
                <w:lang w:val="es-ES_tradnl" w:eastAsia="es-ES_tradnl"/>
              </w:rPr>
              <w:t>bibliografía</w:t>
            </w:r>
            <w:r w:rsidRPr="005A34E8">
              <w:rPr>
                <w:rFonts w:ascii="Helvetica" w:hAnsi="Helvetica" w:cs="Helvetica"/>
                <w:color w:val="1F497D" w:themeColor="text2"/>
                <w:sz w:val="20"/>
                <w:szCs w:val="20"/>
                <w:lang w:val="es-ES_tradnl" w:eastAsia="es-ES_tradnl"/>
              </w:rPr>
              <w:t xml:space="preserve"> recomendada.</w:t>
            </w:r>
          </w:p>
          <w:p w:rsidR="00CE35FF" w:rsidRPr="005A34E8" w:rsidRDefault="00CE35FF" w:rsidP="00CE35FF">
            <w:pPr>
              <w:widowControl w:val="0"/>
              <w:numPr>
                <w:ilvl w:val="0"/>
                <w:numId w:val="18"/>
              </w:numPr>
              <w:tabs>
                <w:tab w:val="left" w:pos="20"/>
                <w:tab w:val="left" w:pos="380"/>
                <w:tab w:val="left" w:pos="720"/>
              </w:tabs>
              <w:autoSpaceDE w:val="0"/>
              <w:autoSpaceDN w:val="0"/>
              <w:adjustRightInd w:val="0"/>
              <w:spacing w:after="160" w:line="288" w:lineRule="auto"/>
              <w:ind w:left="360"/>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 xml:space="preserve">En algunos temas más complejos, hacemos </w:t>
            </w:r>
            <w:r w:rsidRPr="005A34E8">
              <w:rPr>
                <w:rFonts w:ascii="Helvetica" w:hAnsi="Helvetica" w:cs="Helvetica"/>
                <w:b/>
                <w:bCs/>
                <w:color w:val="1F497D" w:themeColor="text2"/>
                <w:sz w:val="20"/>
                <w:szCs w:val="20"/>
                <w:lang w:val="es-ES_tradnl" w:eastAsia="es-ES_tradnl"/>
              </w:rPr>
              <w:t>resúmenes</w:t>
            </w:r>
            <w:r w:rsidRPr="005A34E8">
              <w:rPr>
                <w:rFonts w:ascii="Helvetica" w:hAnsi="Helvetica" w:cs="Helvetica"/>
                <w:color w:val="1F497D" w:themeColor="text2"/>
                <w:sz w:val="20"/>
                <w:szCs w:val="20"/>
                <w:lang w:val="es-ES_tradnl" w:eastAsia="es-ES_tradnl"/>
              </w:rPr>
              <w:t xml:space="preserve"> como apoyo para concretar las ideas  que  queremos capten los alumnos y para comprobar si lo están comprendiendo.</w:t>
            </w:r>
          </w:p>
          <w:p w:rsidR="00CE35FF" w:rsidRPr="005A34E8" w:rsidRDefault="00CE35FF" w:rsidP="00CE35FF">
            <w:pPr>
              <w:widowControl w:val="0"/>
              <w:numPr>
                <w:ilvl w:val="0"/>
                <w:numId w:val="18"/>
              </w:numPr>
              <w:tabs>
                <w:tab w:val="left" w:pos="20"/>
                <w:tab w:val="left" w:pos="380"/>
                <w:tab w:val="left" w:pos="720"/>
              </w:tabs>
              <w:autoSpaceDE w:val="0"/>
              <w:autoSpaceDN w:val="0"/>
              <w:adjustRightInd w:val="0"/>
              <w:spacing w:after="160" w:line="288" w:lineRule="auto"/>
              <w:ind w:left="360"/>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 xml:space="preserve">Siempre  que  sea  posible, la  exposición de la lección irá completada con </w:t>
            </w:r>
            <w:r w:rsidRPr="005A34E8">
              <w:rPr>
                <w:rFonts w:ascii="Helvetica" w:hAnsi="Helvetica" w:cs="Helvetica"/>
                <w:b/>
                <w:bCs/>
                <w:color w:val="1F497D" w:themeColor="text2"/>
                <w:sz w:val="20"/>
                <w:szCs w:val="20"/>
                <w:lang w:val="es-ES_tradnl" w:eastAsia="es-ES_tradnl"/>
              </w:rPr>
              <w:t>casos clínicos</w:t>
            </w:r>
            <w:r w:rsidRPr="005A34E8">
              <w:rPr>
                <w:rFonts w:ascii="Helvetica" w:hAnsi="Helvetica" w:cs="Helvetica"/>
                <w:color w:val="1F497D" w:themeColor="text2"/>
                <w:sz w:val="20"/>
                <w:szCs w:val="20"/>
                <w:lang w:val="es-ES_tradnl" w:eastAsia="es-ES_tradnl"/>
              </w:rPr>
              <w:t>. Mostraremos una amplia iconografía que permita al alumno una mejor comprensión de la materia.</w:t>
            </w:r>
          </w:p>
          <w:p w:rsidR="00CE35FF" w:rsidRPr="005A34E8" w:rsidRDefault="00CE35FF" w:rsidP="00CE35FF">
            <w:pPr>
              <w:widowControl w:val="0"/>
              <w:numPr>
                <w:ilvl w:val="0"/>
                <w:numId w:val="18"/>
              </w:numPr>
              <w:tabs>
                <w:tab w:val="left" w:pos="20"/>
                <w:tab w:val="left" w:pos="380"/>
                <w:tab w:val="left" w:pos="720"/>
              </w:tabs>
              <w:autoSpaceDE w:val="0"/>
              <w:autoSpaceDN w:val="0"/>
              <w:adjustRightInd w:val="0"/>
              <w:spacing w:after="160" w:line="288" w:lineRule="auto"/>
              <w:ind w:left="360"/>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 xml:space="preserve">Los </w:t>
            </w:r>
            <w:r w:rsidRPr="005A34E8">
              <w:rPr>
                <w:rFonts w:ascii="Helvetica" w:hAnsi="Helvetica" w:cs="Helvetica"/>
                <w:b/>
                <w:bCs/>
                <w:color w:val="1F497D" w:themeColor="text2"/>
                <w:sz w:val="20"/>
                <w:szCs w:val="20"/>
                <w:lang w:val="es-ES_tradnl" w:eastAsia="es-ES_tradnl"/>
              </w:rPr>
              <w:t>recursos didácticos</w:t>
            </w:r>
            <w:r w:rsidRPr="005A34E8">
              <w:rPr>
                <w:rFonts w:ascii="Helvetica" w:hAnsi="Helvetica" w:cs="Helvetica"/>
                <w:color w:val="1F497D" w:themeColor="text2"/>
                <w:sz w:val="20"/>
                <w:szCs w:val="20"/>
                <w:lang w:val="es-ES_tradnl" w:eastAsia="es-ES_tradnl"/>
              </w:rPr>
              <w:t xml:space="preserve"> utilizados son la pizarra clásica y el cañón de proyección multimedia.</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Consideramos muy importante la asistencia a las clases teóricas para el aprendizaje del alumno. La discusión abierta facilita la comunicación profesor/alumno, así como el aprendizaje individual, al poder  exponer cada uno sus dudas y opiniones. Es por ello, por lo que se suele controlar la asistencia de los alumnos varias veces durante el curso, anotándolo en su ficha para reconocer el nivel de participación en la docencia teórica y así su nivel comprensión de lo explicado en clase.</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rFonts w:ascii="Helvetica" w:hAnsi="Helvetica" w:cs="Helvetica"/>
                <w:color w:val="1F497D" w:themeColor="text2"/>
                <w:sz w:val="20"/>
                <w:szCs w:val="20"/>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88" w:lineRule="auto"/>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 xml:space="preserve">Para este </w:t>
            </w:r>
            <w:r w:rsidRPr="005A34E8">
              <w:rPr>
                <w:rFonts w:ascii="Helvetica" w:hAnsi="Helvetica" w:cs="Helvetica"/>
                <w:b/>
                <w:bCs/>
                <w:color w:val="1F497D" w:themeColor="text2"/>
                <w:sz w:val="20"/>
                <w:szCs w:val="20"/>
                <w:lang w:val="es-ES_tradnl" w:eastAsia="es-ES_tradnl"/>
              </w:rPr>
              <w:t>curso 2015-16</w:t>
            </w:r>
            <w:r w:rsidRPr="005A34E8">
              <w:rPr>
                <w:rFonts w:ascii="Helvetica" w:hAnsi="Helvetica" w:cs="Helvetica"/>
                <w:color w:val="1F497D" w:themeColor="text2"/>
                <w:sz w:val="20"/>
                <w:szCs w:val="20"/>
                <w:lang w:val="es-ES_tradnl" w:eastAsia="es-ES_tradnl"/>
              </w:rPr>
              <w:t xml:space="preserve">, las </w:t>
            </w:r>
            <w:r w:rsidRPr="005A34E8">
              <w:rPr>
                <w:rFonts w:ascii="Helvetica" w:hAnsi="Helvetica" w:cs="Helvetica"/>
                <w:b/>
                <w:bCs/>
                <w:color w:val="1F497D" w:themeColor="text2"/>
                <w:sz w:val="20"/>
                <w:szCs w:val="20"/>
                <w:lang w:val="es-ES_tradnl" w:eastAsia="es-ES_tradnl"/>
              </w:rPr>
              <w:t>clases teóricas</w:t>
            </w:r>
            <w:r w:rsidRPr="005A34E8">
              <w:rPr>
                <w:rFonts w:ascii="Helvetica" w:hAnsi="Helvetica" w:cs="Helvetica"/>
                <w:color w:val="1F497D" w:themeColor="text2"/>
                <w:sz w:val="20"/>
                <w:szCs w:val="20"/>
                <w:lang w:val="es-ES_tradnl" w:eastAsia="es-ES_tradnl"/>
              </w:rPr>
              <w:t xml:space="preserve"> se impartirán en el aula </w:t>
            </w:r>
            <w:r w:rsidR="004A0D82" w:rsidRPr="005A34E8">
              <w:rPr>
                <w:rFonts w:ascii="Helvetica" w:hAnsi="Helvetica" w:cs="Helvetica"/>
                <w:color w:val="1F497D" w:themeColor="text2"/>
                <w:sz w:val="20"/>
                <w:szCs w:val="20"/>
                <w:lang w:val="es-ES_tradnl" w:eastAsia="es-ES_tradnl"/>
              </w:rPr>
              <w:t>nº</w:t>
            </w:r>
            <w:r w:rsidRPr="005A34E8">
              <w:rPr>
                <w:rFonts w:ascii="Helvetica" w:hAnsi="Helvetica" w:cs="Helvetica"/>
                <w:color w:val="1F497D" w:themeColor="text2"/>
                <w:sz w:val="20"/>
                <w:szCs w:val="20"/>
                <w:lang w:val="es-ES_tradnl" w:eastAsia="es-ES_tradnl"/>
              </w:rPr>
              <w:t xml:space="preserve"> 5, durante el primer semestre, los miércoles y jueves de 8,00-9,00 h. El </w:t>
            </w:r>
            <w:r w:rsidRPr="005A34E8">
              <w:rPr>
                <w:rFonts w:ascii="Helvetica" w:hAnsi="Helvetica" w:cs="Helvetica"/>
                <w:b/>
                <w:bCs/>
                <w:color w:val="1F497D" w:themeColor="text2"/>
                <w:sz w:val="20"/>
                <w:szCs w:val="20"/>
                <w:lang w:val="es-ES_tradnl" w:eastAsia="es-ES_tradnl"/>
              </w:rPr>
              <w:t>cronograma</w:t>
            </w:r>
            <w:r w:rsidRPr="005A34E8">
              <w:rPr>
                <w:rFonts w:ascii="Helvetica" w:hAnsi="Helvetica" w:cs="Helvetica"/>
                <w:color w:val="1F497D" w:themeColor="text2"/>
                <w:sz w:val="20"/>
                <w:szCs w:val="20"/>
                <w:lang w:val="es-ES_tradnl" w:eastAsia="es-ES_tradnl"/>
              </w:rPr>
              <w:t xml:space="preserve"> que tenemos establecido para el desarrollo de la docencia teórica, es el que se detalla a continuación:</w:t>
            </w:r>
          </w:p>
          <w:p w:rsidR="00CE35FF" w:rsidRPr="005A34E8" w:rsidRDefault="00CE35FF" w:rsidP="004A0D82">
            <w:pPr>
              <w:widowControl w:val="0"/>
              <w:tabs>
                <w:tab w:val="left" w:pos="0"/>
                <w:tab w:val="left" w:pos="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0:</w:t>
            </w:r>
            <w:r w:rsidRPr="005A34E8">
              <w:rPr>
                <w:rFonts w:ascii="Helvetica" w:hAnsi="Helvetica" w:cs="Helvetica"/>
                <w:b/>
                <w:bCs/>
                <w:color w:val="1F497D" w:themeColor="text2"/>
                <w:sz w:val="16"/>
                <w:szCs w:val="16"/>
                <w:lang w:val="es-ES_tradnl" w:eastAsia="es-ES_tradnl"/>
              </w:rPr>
              <w:tab/>
            </w:r>
            <w:r w:rsidR="004A0D82" w:rsidRPr="005A34E8">
              <w:rPr>
                <w:rFonts w:ascii="Helvetica" w:hAnsi="Helvetica" w:cs="Helvetica"/>
                <w:b/>
                <w:bCs/>
                <w:color w:val="1F497D" w:themeColor="text2"/>
                <w:sz w:val="16"/>
                <w:szCs w:val="16"/>
                <w:lang w:val="es-ES_tradnl" w:eastAsia="es-ES_tradnl"/>
              </w:rPr>
              <w:t xml:space="preserve">        </w:t>
            </w:r>
            <w:r w:rsidRPr="005A34E8">
              <w:rPr>
                <w:rFonts w:ascii="Helvetica" w:hAnsi="Helvetica" w:cs="Helvetica"/>
                <w:color w:val="1F497D" w:themeColor="text2"/>
                <w:sz w:val="16"/>
                <w:szCs w:val="16"/>
                <w:lang w:val="es-ES_tradnl" w:eastAsia="es-ES_tradnl"/>
              </w:rPr>
              <w:t>CONCEPTO DE CIRUGÍA BUCAL II.</w:t>
            </w:r>
            <w:r w:rsidR="004A0D82" w:rsidRPr="005A34E8">
              <w:rPr>
                <w:rFonts w:ascii="Helvetica" w:hAnsi="Helvetica" w:cs="Helvetica"/>
                <w:color w:val="1F497D" w:themeColor="text2"/>
                <w:sz w:val="16"/>
                <w:szCs w:val="16"/>
                <w:lang w:val="es-ES_tradnl" w:eastAsia="es-ES_tradnl"/>
              </w:rPr>
              <w:t xml:space="preserve"> (Prof. M. Vallecillo)</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 xml:space="preserve"> </w:t>
            </w:r>
          </w:p>
          <w:p w:rsidR="00CE35FF" w:rsidRPr="005A34E8" w:rsidRDefault="00CE35FF" w:rsidP="00CE35FF">
            <w:pPr>
              <w:widowControl w:val="0"/>
              <w:tabs>
                <w:tab w:val="left" w:pos="0"/>
                <w:tab w:val="left" w:pos="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1:</w:t>
            </w:r>
            <w:r w:rsidRPr="005A34E8">
              <w:rPr>
                <w:rFonts w:ascii="Helvetica" w:hAnsi="Helvetica" w:cs="Helvetica"/>
                <w:b/>
                <w:bCs/>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ab/>
              <w:t>INFECCIONES ODONTÓGENAS (Prof. M. Vallecillo)</w:t>
            </w:r>
          </w:p>
          <w:p w:rsidR="00CE35FF" w:rsidRPr="005A34E8" w:rsidRDefault="00CE35FF" w:rsidP="00CE35FF">
            <w:pPr>
              <w:widowControl w:val="0"/>
              <w:tabs>
                <w:tab w:val="left" w:pos="0"/>
                <w:tab w:val="left" w:pos="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ab/>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2:</w:t>
            </w:r>
            <w:r w:rsidRPr="005A34E8">
              <w:rPr>
                <w:rFonts w:ascii="Helvetica" w:hAnsi="Helvetica" w:cs="Helvetica"/>
                <w:color w:val="1F497D" w:themeColor="text2"/>
                <w:sz w:val="16"/>
                <w:szCs w:val="16"/>
                <w:lang w:val="es-ES_tradnl" w:eastAsia="es-ES_tradnl"/>
              </w:rPr>
              <w:tab/>
              <w:t>PROCESOS INFECCIOSOS ESPECÍFICOS (Profa. María de Nuria Romero Olid)</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3:</w:t>
            </w:r>
            <w:r w:rsidRPr="005A34E8">
              <w:rPr>
                <w:rFonts w:ascii="Helvetica" w:hAnsi="Helvetica" w:cs="Helvetica"/>
                <w:color w:val="1F497D" w:themeColor="text2"/>
                <w:sz w:val="16"/>
                <w:szCs w:val="16"/>
                <w:lang w:val="es-ES_tradnl" w:eastAsia="es-ES_tradnl"/>
              </w:rPr>
              <w:tab/>
              <w:t>CELULITIS AGUDAS (Prof. M. Vallecillo)</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4:</w:t>
            </w:r>
            <w:r w:rsidRPr="005A34E8">
              <w:rPr>
                <w:rFonts w:ascii="Helvetica" w:hAnsi="Helvetica" w:cs="Helvetica"/>
                <w:b/>
                <w:bCs/>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CELULITIS CRÓNICAS (Profa. María de Nuria Romero Olid)</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ab/>
            </w:r>
          </w:p>
          <w:p w:rsidR="00CE35FF" w:rsidRPr="005A34E8" w:rsidRDefault="00CE35FF" w:rsidP="00CE35FF">
            <w:pPr>
              <w:widowControl w:val="0"/>
              <w:tabs>
                <w:tab w:val="left" w:pos="0"/>
                <w:tab w:val="left" w:pos="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5</w:t>
            </w:r>
            <w:r w:rsidRPr="005A34E8">
              <w:rPr>
                <w:rFonts w:ascii="Helvetica" w:hAnsi="Helvetica" w:cs="Helvetica"/>
                <w:color w:val="1F497D" w:themeColor="text2"/>
                <w:sz w:val="16"/>
                <w:szCs w:val="16"/>
                <w:lang w:val="es-ES_tradnl" w:eastAsia="es-ES_tradnl"/>
              </w:rPr>
              <w:t>:</w:t>
            </w:r>
            <w:r w:rsidRPr="005A34E8">
              <w:rPr>
                <w:rFonts w:ascii="Helvetica" w:hAnsi="Helvetica" w:cs="Helvetica"/>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ab/>
              <w:t>TRATAMIENTO DE LAS INFECCIONES ODONTÓGENAS (Profa. Candela Reyes)</w:t>
            </w:r>
          </w:p>
          <w:p w:rsidR="00CE35FF" w:rsidRPr="005A34E8" w:rsidRDefault="00CE35FF" w:rsidP="00CE35FF">
            <w:pPr>
              <w:widowControl w:val="0"/>
              <w:tabs>
                <w:tab w:val="left" w:pos="0"/>
                <w:tab w:val="left" w:pos="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ab/>
            </w:r>
          </w:p>
          <w:p w:rsidR="00CE35FF" w:rsidRPr="005A34E8" w:rsidRDefault="00CE35FF" w:rsidP="00CE35FF">
            <w:pPr>
              <w:widowControl w:val="0"/>
              <w:tabs>
                <w:tab w:val="left" w:pos="0"/>
                <w:tab w:val="left" w:pos="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6:</w:t>
            </w:r>
            <w:r w:rsidRPr="005A34E8">
              <w:rPr>
                <w:rFonts w:ascii="Helvetica" w:hAnsi="Helvetica" w:cs="Helvetica"/>
                <w:b/>
                <w:bCs/>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ab/>
              <w:t>INFECCIONES ÓSEAS CIRCUNSCRITAS (Profa. Mª Victoria Olmedo)</w:t>
            </w:r>
          </w:p>
          <w:p w:rsidR="00CE35FF" w:rsidRPr="005A34E8" w:rsidRDefault="00CE35FF" w:rsidP="00CE35FF">
            <w:pPr>
              <w:widowControl w:val="0"/>
              <w:tabs>
                <w:tab w:val="left" w:pos="0"/>
                <w:tab w:val="left" w:pos="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ab/>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7:</w:t>
            </w:r>
            <w:r w:rsidRPr="005A34E8">
              <w:rPr>
                <w:rFonts w:ascii="Helvetica" w:hAnsi="Helvetica" w:cs="Helvetica"/>
                <w:b/>
                <w:bCs/>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INFECCIONES ÓSEAS DIFUSAS (Profa. Mª Victoria Olmedo)</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 xml:space="preserve"> </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8:</w:t>
            </w:r>
            <w:r w:rsidRPr="005A34E8">
              <w:rPr>
                <w:rFonts w:ascii="Helvetica" w:hAnsi="Helvetica" w:cs="Helvetica"/>
                <w:color w:val="1F497D" w:themeColor="text2"/>
                <w:sz w:val="16"/>
                <w:szCs w:val="16"/>
                <w:lang w:val="es-ES_tradnl" w:eastAsia="es-ES_tradnl"/>
              </w:rPr>
              <w:tab/>
              <w:t>SINUSITIS ODONTÓGENAS (Prof. M. Vallecillo)</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9:</w:t>
            </w:r>
            <w:r w:rsidRPr="005A34E8">
              <w:rPr>
                <w:rFonts w:ascii="Helvetica" w:hAnsi="Helvetica" w:cs="Helvetica"/>
                <w:color w:val="1F497D" w:themeColor="text2"/>
                <w:sz w:val="16"/>
                <w:szCs w:val="16"/>
                <w:lang w:val="es-ES_tradnl" w:eastAsia="es-ES_tradnl"/>
              </w:rPr>
              <w:tab/>
              <w:t>COMUNICACIONES BUCO-SINUSALES (Prof. M. Vallecillo)</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t xml:space="preserve"> </w:t>
            </w:r>
          </w:p>
          <w:p w:rsidR="00CE35FF" w:rsidRPr="005A34E8" w:rsidRDefault="00CE35FF" w:rsidP="00CE35FF">
            <w:pPr>
              <w:widowControl w:val="0"/>
              <w:tabs>
                <w:tab w:val="left" w:pos="0"/>
                <w:tab w:val="left" w:pos="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10:</w:t>
            </w:r>
            <w:r w:rsidRPr="005A34E8">
              <w:rPr>
                <w:rFonts w:ascii="Helvetica" w:hAnsi="Helvetica" w:cs="Helvetica"/>
                <w:color w:val="1F497D" w:themeColor="text2"/>
                <w:sz w:val="16"/>
                <w:szCs w:val="16"/>
                <w:lang w:val="es-ES_tradnl" w:eastAsia="es-ES_tradnl"/>
              </w:rPr>
              <w:tab/>
              <w:t>CIRUGÍA PERIAPICAL (Profa. Mª Victoria Olmedo)</w:t>
            </w:r>
          </w:p>
          <w:p w:rsidR="00CE35FF" w:rsidRPr="005A34E8" w:rsidRDefault="00CE35FF" w:rsidP="00CE35FF">
            <w:pPr>
              <w:widowControl w:val="0"/>
              <w:tabs>
                <w:tab w:val="left" w:pos="0"/>
                <w:tab w:val="left" w:pos="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11:</w:t>
            </w:r>
            <w:r w:rsidRPr="005A34E8">
              <w:rPr>
                <w:rFonts w:ascii="Helvetica" w:hAnsi="Helvetica" w:cs="Helvetica"/>
                <w:color w:val="1F497D" w:themeColor="text2"/>
                <w:sz w:val="16"/>
                <w:szCs w:val="16"/>
                <w:lang w:val="es-ES_tradnl" w:eastAsia="es-ES_tradnl"/>
              </w:rPr>
              <w:tab/>
              <w:t>TÉCNICAS QUIRÚRGICAS EN CIRUGÍA PERIAPICAL (Profa. Mª Victoria Olmedo)</w:t>
            </w:r>
          </w:p>
          <w:p w:rsidR="00CE35FF" w:rsidRPr="005A34E8" w:rsidRDefault="00CE35FF" w:rsidP="00CE35FF">
            <w:pPr>
              <w:widowControl w:val="0"/>
              <w:tabs>
                <w:tab w:val="left" w:pos="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p>
          <w:p w:rsidR="00CE35FF" w:rsidRPr="005A34E8" w:rsidRDefault="00CE35FF" w:rsidP="00CE35FF">
            <w:pPr>
              <w:widowControl w:val="0"/>
              <w:tabs>
                <w:tab w:val="left" w:pos="0"/>
                <w:tab w:val="left" w:pos="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12:</w:t>
            </w:r>
            <w:r w:rsidRPr="005A34E8">
              <w:rPr>
                <w:rFonts w:ascii="Helvetica" w:hAnsi="Helvetica" w:cs="Helvetica"/>
                <w:b/>
                <w:bCs/>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TÉCNICAS QUIRÚRGICAS SOBRE TEJIDOS BLANDOS (Prof. M. Vallecillo)</w:t>
            </w:r>
          </w:p>
          <w:p w:rsidR="00CE35FF" w:rsidRPr="005A34E8" w:rsidRDefault="00CE35FF" w:rsidP="00CE35FF">
            <w:pPr>
              <w:widowControl w:val="0"/>
              <w:tabs>
                <w:tab w:val="left" w:pos="0"/>
                <w:tab w:val="left" w:pos="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ab/>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13:</w:t>
            </w:r>
            <w:r w:rsidRPr="005A34E8">
              <w:rPr>
                <w:rFonts w:ascii="Helvetica" w:hAnsi="Helvetica" w:cs="Helvetica"/>
                <w:color w:val="1F497D" w:themeColor="text2"/>
                <w:sz w:val="16"/>
                <w:szCs w:val="16"/>
                <w:lang w:val="es-ES_tradnl" w:eastAsia="es-ES_tradnl"/>
              </w:rPr>
              <w:tab/>
              <w:t>TÉCNICAS QUIRÚRGICAS SOBRE TEJIDOS DUROS (Prof. M. Vallecillo)</w:t>
            </w:r>
            <w:r w:rsidRPr="005A34E8">
              <w:rPr>
                <w:rFonts w:ascii="Helvetica" w:hAnsi="Helvetica" w:cs="Helvetica"/>
                <w:color w:val="1F497D" w:themeColor="text2"/>
                <w:sz w:val="16"/>
                <w:szCs w:val="16"/>
                <w:lang w:val="es-ES_tradnl" w:eastAsia="es-ES_tradnl"/>
              </w:rPr>
              <w:tab/>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14:</w:t>
            </w:r>
            <w:r w:rsidRPr="005A34E8">
              <w:rPr>
                <w:rFonts w:ascii="Helvetica" w:hAnsi="Helvetica" w:cs="Helvetica"/>
                <w:color w:val="1F497D" w:themeColor="text2"/>
                <w:sz w:val="16"/>
                <w:szCs w:val="16"/>
                <w:lang w:val="es-ES_tradnl" w:eastAsia="es-ES_tradnl"/>
              </w:rPr>
              <w:tab/>
              <w:t>IMPLANTES DENTARIOS (Profa. Candela Reyes)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15:</w:t>
            </w:r>
            <w:r w:rsidRPr="005A34E8">
              <w:rPr>
                <w:rFonts w:ascii="Helvetica" w:hAnsi="Helvetica" w:cs="Helvetica"/>
                <w:color w:val="1F497D" w:themeColor="text2"/>
                <w:sz w:val="16"/>
                <w:szCs w:val="16"/>
                <w:lang w:val="es-ES_tradnl" w:eastAsia="es-ES_tradnl"/>
              </w:rPr>
              <w:tab/>
              <w:t>TÉCNICA QUIRÚRGICA EN IMPLANTOLOGÍA (Prof. M. Vallecillo)</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16:</w:t>
            </w:r>
            <w:r w:rsidRPr="005A34E8">
              <w:rPr>
                <w:rFonts w:ascii="Helvetica" w:hAnsi="Helvetica" w:cs="Helvetica"/>
                <w:color w:val="1F497D" w:themeColor="text2"/>
                <w:sz w:val="16"/>
                <w:szCs w:val="16"/>
                <w:lang w:val="es-ES_tradnl" w:eastAsia="es-ES_tradnl"/>
              </w:rPr>
              <w:tab/>
              <w:t>COMPLICACIONES Y FRACASOS EN IMPLANTOLOGÍA (Profa. María de Nuria Romero Olid)</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17:</w:t>
            </w:r>
            <w:r w:rsidRPr="005A34E8">
              <w:rPr>
                <w:rFonts w:ascii="Helvetica" w:hAnsi="Helvetica" w:cs="Helvetica"/>
                <w:color w:val="1F497D" w:themeColor="text2"/>
                <w:sz w:val="16"/>
                <w:szCs w:val="16"/>
                <w:lang w:val="es-ES_tradnl" w:eastAsia="es-ES_tradnl"/>
              </w:rPr>
              <w:tab/>
              <w:t>MANEJO DE LOS TEJIDOS</w:t>
            </w:r>
            <w:r w:rsidR="00DC0793" w:rsidRPr="005A34E8">
              <w:rPr>
                <w:rFonts w:ascii="Helvetica" w:hAnsi="Helvetica" w:cs="Helvetica"/>
                <w:color w:val="1F497D" w:themeColor="text2"/>
                <w:sz w:val="16"/>
                <w:szCs w:val="16"/>
                <w:lang w:val="es-ES_tradnl" w:eastAsia="es-ES_tradnl"/>
              </w:rPr>
              <w:t xml:space="preserve"> BLANDOS EN IMPLANTOLOGÍA (Prof</w:t>
            </w:r>
            <w:r w:rsidRPr="005A34E8">
              <w:rPr>
                <w:rFonts w:ascii="Helvetica" w:hAnsi="Helvetica" w:cs="Helvetica"/>
                <w:color w:val="1F497D" w:themeColor="text2"/>
                <w:sz w:val="16"/>
                <w:szCs w:val="16"/>
                <w:lang w:val="es-ES_tradnl" w:eastAsia="es-ES_tradnl"/>
              </w:rPr>
              <w:t xml:space="preserve">. </w:t>
            </w:r>
            <w:r w:rsidR="00DC0793" w:rsidRPr="005A34E8">
              <w:rPr>
                <w:rFonts w:ascii="Helvetica" w:hAnsi="Helvetica" w:cs="Helvetica"/>
                <w:color w:val="1F497D" w:themeColor="text2"/>
                <w:sz w:val="16"/>
                <w:szCs w:val="16"/>
                <w:lang w:val="es-ES_tradnl" w:eastAsia="es-ES_tradnl"/>
              </w:rPr>
              <w:t>Fco Javier Manzano Moreno</w:t>
            </w:r>
            <w:r w:rsidRPr="005A34E8">
              <w:rPr>
                <w:rFonts w:ascii="Helvetica" w:hAnsi="Helvetica" w:cs="Helvetica"/>
                <w:color w:val="1F497D" w:themeColor="text2"/>
                <w:sz w:val="16"/>
                <w:szCs w:val="16"/>
                <w:lang w:val="es-ES_tradnl" w:eastAsia="es-ES_tradnl"/>
              </w:rPr>
              <w:t>)</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18:</w:t>
            </w:r>
            <w:r w:rsidRPr="005A34E8">
              <w:rPr>
                <w:rFonts w:ascii="Helvetica" w:hAnsi="Helvetica" w:cs="Helvetica"/>
                <w:color w:val="1F497D" w:themeColor="text2"/>
                <w:sz w:val="16"/>
                <w:szCs w:val="16"/>
                <w:lang w:val="es-ES_tradnl" w:eastAsia="es-ES_tradnl"/>
              </w:rPr>
              <w:tab/>
              <w:t>BIOMATERIALES Y TIPOS DE INJERTOS (Prof. M. Vallecillo)</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19:</w:t>
            </w:r>
            <w:r w:rsidRPr="005A34E8">
              <w:rPr>
                <w:rFonts w:ascii="Helvetica" w:hAnsi="Helvetica" w:cs="Helvetica"/>
                <w:color w:val="1F497D" w:themeColor="text2"/>
                <w:sz w:val="16"/>
                <w:szCs w:val="16"/>
                <w:lang w:val="es-ES_tradnl" w:eastAsia="es-ES_tradnl"/>
              </w:rPr>
              <w:tab/>
              <w:t>REGENERACIÓN ÓSEA GUIADA Y PRGF (Profa. Candela Reyes)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20:</w:t>
            </w:r>
            <w:r w:rsidRPr="005A34E8">
              <w:rPr>
                <w:rFonts w:ascii="Helvetica" w:hAnsi="Helvetica" w:cs="Helvetica"/>
                <w:color w:val="1F497D" w:themeColor="text2"/>
                <w:sz w:val="16"/>
                <w:szCs w:val="16"/>
                <w:lang w:val="es-ES_tradnl" w:eastAsia="es-ES_tradnl"/>
              </w:rPr>
              <w:tab/>
              <w:t>CIRUGÍA GUIADA Y MÍNIMAMENTE INVASIVA (Profa. Candela Reyes)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21:</w:t>
            </w:r>
            <w:r w:rsidRPr="005A34E8">
              <w:rPr>
                <w:rFonts w:ascii="Helvetica" w:hAnsi="Helvetica" w:cs="Helvetica"/>
                <w:color w:val="1F497D" w:themeColor="text2"/>
                <w:sz w:val="16"/>
                <w:szCs w:val="16"/>
                <w:lang w:val="es-ES_tradnl" w:eastAsia="es-ES_tradnl"/>
              </w:rPr>
              <w:tab/>
              <w:t>QUISTES ODONTOGÉNICOS (Prof. M. Vallecillo)</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22:</w:t>
            </w:r>
            <w:r w:rsidRPr="005A34E8">
              <w:rPr>
                <w:rFonts w:ascii="Helvetica" w:hAnsi="Helvetica" w:cs="Helvetica"/>
                <w:color w:val="1F497D" w:themeColor="text2"/>
                <w:sz w:val="16"/>
                <w:szCs w:val="16"/>
                <w:lang w:val="es-ES_tradnl" w:eastAsia="es-ES_tradnl"/>
              </w:rPr>
              <w:tab/>
              <w:t>QUISTES NO ODONTOGÉNICOS (Profa. Mª Victoria Olmedo)</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23:</w:t>
            </w:r>
            <w:r w:rsidRPr="005A34E8">
              <w:rPr>
                <w:rFonts w:ascii="Helvetica" w:hAnsi="Helvetica" w:cs="Helvetica"/>
                <w:color w:val="1F497D" w:themeColor="text2"/>
                <w:sz w:val="16"/>
                <w:szCs w:val="16"/>
                <w:lang w:val="es-ES_tradnl" w:eastAsia="es-ES_tradnl"/>
              </w:rPr>
              <w:tab/>
              <w:t>QUISTES: DIAGNÓSTICO Y TRATAMIENTO (Prof. M. Vallecillo)</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24:</w:t>
            </w:r>
            <w:r w:rsidRPr="005A34E8">
              <w:rPr>
                <w:rFonts w:ascii="Helvetica" w:hAnsi="Helvetica" w:cs="Helvetica"/>
                <w:color w:val="1F497D" w:themeColor="text2"/>
                <w:sz w:val="16"/>
                <w:szCs w:val="16"/>
                <w:lang w:val="es-ES_tradnl" w:eastAsia="es-ES_tradnl"/>
              </w:rPr>
              <w:tab/>
              <w:t>HIPERPLASIAS Y TUMORES BENIGNOS DE LOS TEJIDOS BLANDOS (Profa. Candela Reyes)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25:</w:t>
            </w:r>
            <w:r w:rsidRPr="005A34E8">
              <w:rPr>
                <w:rFonts w:ascii="Helvetica" w:hAnsi="Helvetica" w:cs="Helvetica"/>
                <w:color w:val="1F497D" w:themeColor="text2"/>
                <w:sz w:val="16"/>
                <w:szCs w:val="16"/>
                <w:lang w:val="es-ES_tradnl" w:eastAsia="es-ES_tradnl"/>
              </w:rPr>
              <w:tab/>
              <w:t>TUMORES ODONTOGÉNICOS (Profa. Candela Reyes)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26:</w:t>
            </w:r>
            <w:r w:rsidRPr="005A34E8">
              <w:rPr>
                <w:rFonts w:ascii="Helvetica" w:hAnsi="Helvetica" w:cs="Helvetica"/>
                <w:color w:val="1F497D" w:themeColor="text2"/>
                <w:sz w:val="16"/>
                <w:szCs w:val="16"/>
                <w:lang w:val="es-ES_tradnl" w:eastAsia="es-ES_tradnl"/>
              </w:rPr>
              <w:tab/>
              <w:t>TUMORES NO ODONTOGÉNICOS (Prof</w:t>
            </w:r>
            <w:r w:rsidR="00DC0793" w:rsidRPr="005A34E8">
              <w:rPr>
                <w:rFonts w:ascii="Helvetica" w:hAnsi="Helvetica" w:cs="Helvetica"/>
                <w:color w:val="1F497D" w:themeColor="text2"/>
                <w:sz w:val="16"/>
                <w:szCs w:val="16"/>
                <w:lang w:val="es-ES_tradnl" w:eastAsia="es-ES_tradnl"/>
              </w:rPr>
              <w:t>. Fco Javier Manzano Moreno</w:t>
            </w:r>
            <w:r w:rsidRPr="005A34E8">
              <w:rPr>
                <w:rFonts w:ascii="Helvetica" w:hAnsi="Helvetica" w:cs="Helvetica"/>
                <w:color w:val="1F497D" w:themeColor="text2"/>
                <w:sz w:val="16"/>
                <w:szCs w:val="16"/>
                <w:lang w:val="es-ES_tradnl" w:eastAsia="es-ES_tradnl"/>
              </w:rPr>
              <w:t>)</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 xml:space="preserve">Tema  27: </w:t>
            </w:r>
            <w:r w:rsidRPr="005A34E8">
              <w:rPr>
                <w:rFonts w:ascii="Helvetica" w:hAnsi="Helvetica" w:cs="Helvetica"/>
                <w:color w:val="1F497D" w:themeColor="text2"/>
                <w:sz w:val="16"/>
                <w:szCs w:val="16"/>
                <w:lang w:val="es-ES_tradnl" w:eastAsia="es-ES_tradnl"/>
              </w:rPr>
              <w:tab/>
              <w:t>LESIONES CANCERIZABLES (Profa. María de Nuria Romero Olid)</w:t>
            </w:r>
            <w:r w:rsidRPr="005A34E8">
              <w:rPr>
                <w:rFonts w:ascii="Helvetica" w:hAnsi="Helvetica" w:cs="Helvetica"/>
                <w:color w:val="1F497D" w:themeColor="text2"/>
                <w:sz w:val="16"/>
                <w:szCs w:val="16"/>
                <w:lang w:val="es-ES_tradnl" w:eastAsia="es-ES_tradnl"/>
              </w:rPr>
              <w:tab/>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b/>
                <w:bCs/>
                <w:color w:val="1F497D" w:themeColor="text2"/>
                <w:sz w:val="16"/>
                <w:szCs w:val="16"/>
                <w:lang w:val="es-ES_tradnl" w:eastAsia="es-ES_tradnl"/>
              </w:rPr>
            </w:pPr>
          </w:p>
          <w:p w:rsidR="00CE35FF" w:rsidRPr="005A34E8" w:rsidRDefault="00CE35FF" w:rsidP="00CE35FF">
            <w:pPr>
              <w:widowControl w:val="0"/>
              <w:tabs>
                <w:tab w:val="left" w:pos="0"/>
                <w:tab w:val="left" w:pos="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28:</w:t>
            </w:r>
            <w:r w:rsidRPr="005A34E8">
              <w:rPr>
                <w:rFonts w:ascii="Helvetica" w:hAnsi="Helvetica" w:cs="Helvetica"/>
                <w:color w:val="1F497D" w:themeColor="text2"/>
                <w:sz w:val="16"/>
                <w:szCs w:val="16"/>
                <w:lang w:val="es-ES_tradnl" w:eastAsia="es-ES_tradnl"/>
              </w:rPr>
              <w:tab/>
              <w:t>PATOLOGÍA GANGLIONAR (Profa. María de Nuria Romero Olid)</w:t>
            </w:r>
            <w:r w:rsidRPr="005A34E8">
              <w:rPr>
                <w:rFonts w:ascii="Helvetica" w:hAnsi="Helvetica" w:cs="Helvetica"/>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ab/>
              <w:t xml:space="preserve"> </w:t>
            </w:r>
          </w:p>
          <w:p w:rsidR="00CE35FF" w:rsidRPr="005A34E8" w:rsidRDefault="00CE35FF" w:rsidP="00CE35FF">
            <w:pPr>
              <w:widowControl w:val="0"/>
              <w:tabs>
                <w:tab w:val="left" w:pos="0"/>
                <w:tab w:val="left" w:pos="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0"/>
                <w:tab w:val="left" w:pos="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29:</w:t>
            </w:r>
            <w:r w:rsidRPr="005A34E8">
              <w:rPr>
                <w:rFonts w:ascii="Helvetica" w:hAnsi="Helvetica" w:cs="Helvetica"/>
                <w:b/>
                <w:bCs/>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CÁNCER BUCAL (Prof. M. Vallecillo)</w:t>
            </w:r>
          </w:p>
          <w:p w:rsidR="00CE35FF" w:rsidRPr="005A34E8" w:rsidRDefault="00CE35FF" w:rsidP="00CE35FF">
            <w:pPr>
              <w:widowControl w:val="0"/>
              <w:tabs>
                <w:tab w:val="left" w:pos="0"/>
                <w:tab w:val="left" w:pos="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30:</w:t>
            </w:r>
            <w:r w:rsidRPr="005A34E8">
              <w:rPr>
                <w:rFonts w:ascii="Helvetica" w:hAnsi="Helvetica" w:cs="Helvetica"/>
                <w:color w:val="1F497D" w:themeColor="text2"/>
                <w:sz w:val="16"/>
                <w:szCs w:val="16"/>
                <w:lang w:val="es-ES_tradnl" w:eastAsia="es-ES_tradnl"/>
              </w:rPr>
              <w:tab/>
              <w:t>FRACTURAS MANDIBULARES (Prof. M. Vallecillo)</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p>
          <w:p w:rsidR="00CE35FF" w:rsidRPr="005A34E8" w:rsidRDefault="00CE35FF" w:rsidP="00CE35FF">
            <w:pPr>
              <w:widowControl w:val="0"/>
              <w:tabs>
                <w:tab w:val="left" w:pos="0"/>
                <w:tab w:val="left" w:pos="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31:</w:t>
            </w:r>
            <w:r w:rsidRPr="005A34E8">
              <w:rPr>
                <w:rFonts w:ascii="Helvetica" w:hAnsi="Helvetica" w:cs="Helvetica"/>
                <w:b/>
                <w:bCs/>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TRATAMIENTO  DE URGENCIA DEL TRAUMATIZADO MAXILOFACIAL (Prof. M. Vallecillo)</w:t>
            </w:r>
          </w:p>
          <w:p w:rsidR="00CE35FF" w:rsidRPr="005A34E8" w:rsidRDefault="00CE35FF" w:rsidP="00CE35FF">
            <w:pPr>
              <w:widowControl w:val="0"/>
              <w:tabs>
                <w:tab w:val="left" w:pos="0"/>
                <w:tab w:val="left" w:pos="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 xml:space="preserve"> </w:t>
            </w:r>
            <w:r w:rsidRPr="005A34E8">
              <w:rPr>
                <w:rFonts w:ascii="Helvetica" w:hAnsi="Helvetica" w:cs="Helvetica"/>
                <w:color w:val="1F497D" w:themeColor="text2"/>
                <w:sz w:val="16"/>
                <w:szCs w:val="16"/>
                <w:lang w:val="es-ES_tradnl" w:eastAsia="es-ES_tradnl"/>
              </w:rPr>
              <w:tab/>
            </w:r>
            <w:r w:rsidRPr="005A34E8">
              <w:rPr>
                <w:rFonts w:ascii="Helvetica" w:hAnsi="Helvetica" w:cs="Helvetica"/>
                <w:color w:val="1F497D" w:themeColor="text2"/>
                <w:sz w:val="16"/>
                <w:szCs w:val="16"/>
                <w:lang w:val="es-ES_tradnl" w:eastAsia="es-ES_tradnl"/>
              </w:rPr>
              <w:tab/>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32:</w:t>
            </w:r>
            <w:r w:rsidRPr="005A34E8">
              <w:rPr>
                <w:rFonts w:ascii="Helvetica" w:hAnsi="Helvetica" w:cs="Helvetica"/>
                <w:color w:val="1F497D" w:themeColor="text2"/>
                <w:sz w:val="16"/>
                <w:szCs w:val="16"/>
                <w:lang w:val="es-ES_tradnl" w:eastAsia="es-ES_tradnl"/>
              </w:rPr>
              <w:tab/>
              <w:t>TRAUMATISMOS Y FRACTURAS MAXILOFACIALES (Prof. M. Vallecillo)</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ab/>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33:</w:t>
            </w:r>
            <w:r w:rsidRPr="005A34E8">
              <w:rPr>
                <w:rFonts w:ascii="Helvetica" w:hAnsi="Helvetica" w:cs="Helvetica"/>
                <w:color w:val="1F497D" w:themeColor="text2"/>
                <w:sz w:val="16"/>
                <w:szCs w:val="16"/>
                <w:lang w:val="es-ES_tradnl" w:eastAsia="es-ES_tradnl"/>
              </w:rPr>
              <w:tab/>
              <w:t>FRACTURAS DEL TERCIO MEDIO FACIAL (Prof. M. Vallecillo)</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34:</w:t>
            </w:r>
            <w:r w:rsidRPr="005A34E8">
              <w:rPr>
                <w:rFonts w:ascii="Helvetica" w:hAnsi="Helvetica" w:cs="Helvetica"/>
                <w:color w:val="1F497D" w:themeColor="text2"/>
                <w:sz w:val="16"/>
                <w:szCs w:val="16"/>
                <w:lang w:val="es-ES_tradnl" w:eastAsia="es-ES_tradnl"/>
              </w:rPr>
              <w:tab/>
              <w:t>ARTIC</w:t>
            </w:r>
            <w:r w:rsidR="00DC0793" w:rsidRPr="005A34E8">
              <w:rPr>
                <w:rFonts w:ascii="Helvetica" w:hAnsi="Helvetica" w:cs="Helvetica"/>
                <w:color w:val="1F497D" w:themeColor="text2"/>
                <w:sz w:val="16"/>
                <w:szCs w:val="16"/>
                <w:lang w:val="es-ES_tradnl" w:eastAsia="es-ES_tradnl"/>
              </w:rPr>
              <w:t>ULACIÓN TEMPOROMANDIBULAR (Prof. B. García Medina</w:t>
            </w:r>
            <w:r w:rsidRPr="005A34E8">
              <w:rPr>
                <w:rFonts w:ascii="Helvetica" w:hAnsi="Helvetica" w:cs="Helvetica"/>
                <w:color w:val="1F497D" w:themeColor="text2"/>
                <w:sz w:val="16"/>
                <w:szCs w:val="16"/>
                <w:lang w:val="es-ES_tradnl" w:eastAsia="es-ES_tradnl"/>
              </w:rPr>
              <w:t>)</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35:</w:t>
            </w:r>
            <w:r w:rsidRPr="005A34E8">
              <w:rPr>
                <w:rFonts w:ascii="Helvetica" w:hAnsi="Helvetica" w:cs="Helvetica"/>
                <w:color w:val="1F497D" w:themeColor="text2"/>
                <w:sz w:val="16"/>
                <w:szCs w:val="16"/>
                <w:lang w:val="es-ES_tradnl" w:eastAsia="es-ES_tradnl"/>
              </w:rPr>
              <w:tab/>
              <w:t>RIGIDECES ARTI</w:t>
            </w:r>
            <w:r w:rsidR="00DC0793" w:rsidRPr="005A34E8">
              <w:rPr>
                <w:rFonts w:ascii="Helvetica" w:hAnsi="Helvetica" w:cs="Helvetica"/>
                <w:color w:val="1F497D" w:themeColor="text2"/>
                <w:sz w:val="16"/>
                <w:szCs w:val="16"/>
                <w:lang w:val="es-ES_tradnl" w:eastAsia="es-ES_tradnl"/>
              </w:rPr>
              <w:t>CULARES Y PERIARTICULARES (Prof</w:t>
            </w:r>
            <w:r w:rsidRPr="005A34E8">
              <w:rPr>
                <w:rFonts w:ascii="Helvetica" w:hAnsi="Helvetica" w:cs="Helvetica"/>
                <w:color w:val="1F497D" w:themeColor="text2"/>
                <w:sz w:val="16"/>
                <w:szCs w:val="16"/>
                <w:lang w:val="es-ES_tradnl" w:eastAsia="es-ES_tradnl"/>
              </w:rPr>
              <w:t xml:space="preserve">. </w:t>
            </w:r>
            <w:r w:rsidR="00DC0793" w:rsidRPr="005A34E8">
              <w:rPr>
                <w:rFonts w:ascii="Helvetica" w:hAnsi="Helvetica" w:cs="Helvetica"/>
                <w:color w:val="1F497D" w:themeColor="text2"/>
                <w:sz w:val="16"/>
                <w:szCs w:val="16"/>
                <w:lang w:val="es-ES_tradnl" w:eastAsia="es-ES_tradnl"/>
              </w:rPr>
              <w:t>B. García Medina</w:t>
            </w:r>
            <w:r w:rsidRPr="005A34E8">
              <w:rPr>
                <w:rFonts w:ascii="Helvetica" w:hAnsi="Helvetica" w:cs="Helvetica"/>
                <w:color w:val="1F497D" w:themeColor="text2"/>
                <w:sz w:val="16"/>
                <w:szCs w:val="16"/>
                <w:lang w:val="es-ES_tradnl" w:eastAsia="es-ES_tradnl"/>
              </w:rPr>
              <w:t>)</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ab/>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36:</w:t>
            </w:r>
            <w:r w:rsidRPr="005A34E8">
              <w:rPr>
                <w:rFonts w:ascii="Helvetica" w:hAnsi="Helvetica" w:cs="Helvetica"/>
                <w:color w:val="1F497D" w:themeColor="text2"/>
                <w:sz w:val="16"/>
                <w:szCs w:val="16"/>
                <w:lang w:val="es-ES_tradnl" w:eastAsia="es-ES_tradnl"/>
              </w:rPr>
              <w:tab/>
              <w:t>PATOLOGÍA GLANDULAR (Profa. Mª Victoria Olmedo)</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37:</w:t>
            </w:r>
            <w:r w:rsidRPr="005A34E8">
              <w:rPr>
                <w:rFonts w:ascii="Helvetica" w:hAnsi="Helvetica" w:cs="Helvetica"/>
                <w:color w:val="1F497D" w:themeColor="text2"/>
                <w:sz w:val="16"/>
                <w:szCs w:val="16"/>
                <w:lang w:val="es-ES_tradnl" w:eastAsia="es-ES_tradnl"/>
              </w:rPr>
              <w:tab/>
              <w:t>LITIASIS SALIVAR (Profa. Mª Victoria Olmedo)</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38:</w:t>
            </w:r>
            <w:r w:rsidRPr="005A34E8">
              <w:rPr>
                <w:rFonts w:ascii="Helvetica" w:hAnsi="Helvetica" w:cs="Helvetica"/>
                <w:color w:val="1F497D" w:themeColor="text2"/>
                <w:sz w:val="16"/>
                <w:szCs w:val="16"/>
                <w:lang w:val="es-ES_tradnl" w:eastAsia="es-ES_tradnl"/>
              </w:rPr>
              <w:tab/>
              <w:t>MALF</w:t>
            </w:r>
            <w:r w:rsidR="00DC0793" w:rsidRPr="005A34E8">
              <w:rPr>
                <w:rFonts w:ascii="Helvetica" w:hAnsi="Helvetica" w:cs="Helvetica"/>
                <w:color w:val="1F497D" w:themeColor="text2"/>
                <w:sz w:val="16"/>
                <w:szCs w:val="16"/>
                <w:lang w:val="es-ES_tradnl" w:eastAsia="es-ES_tradnl"/>
              </w:rPr>
              <w:t>ORMACIONES CRANEOFACIALES (Prof</w:t>
            </w:r>
            <w:r w:rsidRPr="005A34E8">
              <w:rPr>
                <w:rFonts w:ascii="Helvetica" w:hAnsi="Helvetica" w:cs="Helvetica"/>
                <w:color w:val="1F497D" w:themeColor="text2"/>
                <w:sz w:val="16"/>
                <w:szCs w:val="16"/>
                <w:lang w:val="es-ES_tradnl" w:eastAsia="es-ES_tradnl"/>
              </w:rPr>
              <w:t xml:space="preserve">. </w:t>
            </w:r>
            <w:r w:rsidR="00DC0793" w:rsidRPr="005A34E8">
              <w:rPr>
                <w:rFonts w:ascii="Helvetica" w:hAnsi="Helvetica" w:cs="Helvetica"/>
                <w:color w:val="1F497D" w:themeColor="text2"/>
                <w:sz w:val="16"/>
                <w:szCs w:val="16"/>
                <w:lang w:val="es-ES_tradnl" w:eastAsia="es-ES_tradnl"/>
              </w:rPr>
              <w:t>Blas García Medina</w:t>
            </w:r>
            <w:r w:rsidRPr="005A34E8">
              <w:rPr>
                <w:rFonts w:ascii="Helvetica" w:hAnsi="Helvetica" w:cs="Helvetica"/>
                <w:color w:val="1F497D" w:themeColor="text2"/>
                <w:sz w:val="16"/>
                <w:szCs w:val="16"/>
                <w:lang w:val="es-ES_tradnl" w:eastAsia="es-ES_tradnl"/>
              </w:rPr>
              <w:t>)</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color w:val="1F497D" w:themeColor="text2"/>
                <w:sz w:val="16"/>
                <w:szCs w:val="16"/>
                <w:lang w:val="es-ES_tradnl" w:eastAsia="es-ES_tradnl"/>
              </w:rPr>
              <w:tab/>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39:</w:t>
            </w:r>
            <w:r w:rsidRPr="005A34E8">
              <w:rPr>
                <w:rFonts w:ascii="Helvetica" w:hAnsi="Helvetica" w:cs="Helvetica"/>
                <w:color w:val="1F497D" w:themeColor="text2"/>
                <w:sz w:val="16"/>
                <w:szCs w:val="16"/>
                <w:lang w:val="es-ES_tradnl" w:eastAsia="es-ES_tradnl"/>
              </w:rPr>
              <w:tab/>
              <w:t>ASPECTOS QUIRÚRG</w:t>
            </w:r>
            <w:r w:rsidR="00DC0793" w:rsidRPr="005A34E8">
              <w:rPr>
                <w:rFonts w:ascii="Helvetica" w:hAnsi="Helvetica" w:cs="Helvetica"/>
                <w:color w:val="1F497D" w:themeColor="text2"/>
                <w:sz w:val="16"/>
                <w:szCs w:val="16"/>
                <w:lang w:val="es-ES_tradnl" w:eastAsia="es-ES_tradnl"/>
              </w:rPr>
              <w:t>ICOS DE LAS MALOCLUSIONES (Prof. Blas García Medina</w:t>
            </w:r>
            <w:r w:rsidRPr="005A34E8">
              <w:rPr>
                <w:rFonts w:ascii="Helvetica" w:hAnsi="Helvetica" w:cs="Helvetica"/>
                <w:color w:val="1F497D" w:themeColor="text2"/>
                <w:sz w:val="16"/>
                <w:szCs w:val="16"/>
                <w:lang w:val="es-ES_tradnl" w:eastAsia="es-ES_tradnl"/>
              </w:rPr>
              <w:t>)</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1080"/>
              <w:jc w:val="both"/>
              <w:rPr>
                <w:rFonts w:ascii="Helvetica" w:hAnsi="Helvetica" w:cs="Helvetica"/>
                <w:color w:val="1F497D" w:themeColor="text2"/>
                <w:sz w:val="16"/>
                <w:szCs w:val="16"/>
                <w:lang w:val="es-ES_tradnl" w:eastAsia="es-ES_tradnl"/>
              </w:rPr>
            </w:pPr>
            <w:r w:rsidRPr="005A34E8">
              <w:rPr>
                <w:rFonts w:ascii="Helvetica" w:hAnsi="Helvetica" w:cs="Helvetica"/>
                <w:b/>
                <w:bCs/>
                <w:color w:val="1F497D" w:themeColor="text2"/>
                <w:sz w:val="16"/>
                <w:szCs w:val="16"/>
                <w:lang w:val="es-ES_tradnl" w:eastAsia="es-ES_tradnl"/>
              </w:rPr>
              <w:t>Tema  40:</w:t>
            </w:r>
            <w:r w:rsidRPr="005A34E8">
              <w:rPr>
                <w:rFonts w:ascii="Helvetica" w:hAnsi="Helvetica" w:cs="Helvetica"/>
                <w:color w:val="1F497D" w:themeColor="text2"/>
                <w:sz w:val="16"/>
                <w:szCs w:val="16"/>
                <w:lang w:val="es-ES_tradnl" w:eastAsia="es-ES_tradnl"/>
              </w:rPr>
              <w:tab/>
              <w:t>LABIO L</w:t>
            </w:r>
            <w:r w:rsidR="00DC0793" w:rsidRPr="005A34E8">
              <w:rPr>
                <w:rFonts w:ascii="Helvetica" w:hAnsi="Helvetica" w:cs="Helvetica"/>
                <w:color w:val="1F497D" w:themeColor="text2"/>
                <w:sz w:val="16"/>
                <w:szCs w:val="16"/>
                <w:lang w:val="es-ES_tradnl" w:eastAsia="es-ES_tradnl"/>
              </w:rPr>
              <w:t>EPORINO Y FISURA PALATINA (Prof. Fco Javier Manzano Moreno</w:t>
            </w:r>
            <w:r w:rsidRPr="005A34E8">
              <w:rPr>
                <w:rFonts w:ascii="Helvetica" w:hAnsi="Helvetica" w:cs="Helvetica"/>
                <w:color w:val="1F497D" w:themeColor="text2"/>
                <w:sz w:val="16"/>
                <w:szCs w:val="16"/>
                <w:lang w:val="es-ES_tradnl" w:eastAsia="es-ES_tradnl"/>
              </w:rPr>
              <w:t>)</w:t>
            </w:r>
            <w:r w:rsidRPr="005A34E8">
              <w:rPr>
                <w:rFonts w:ascii="Helvetica" w:hAnsi="Helvetica" w:cs="Helvetica"/>
                <w:b/>
                <w:bCs/>
                <w:color w:val="1F497D" w:themeColor="text2"/>
                <w:sz w:val="16"/>
                <w:szCs w:val="16"/>
                <w:lang w:val="es-ES_tradnl" w:eastAsia="es-ES_tradnl"/>
              </w:rPr>
              <w:tab/>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16" w:lineRule="auto"/>
              <w:jc w:val="both"/>
              <w:rPr>
                <w:rFonts w:ascii="Helvetica" w:hAnsi="Helvetica" w:cs="Helvetica"/>
                <w:color w:val="1F497D" w:themeColor="text2"/>
                <w:sz w:val="20"/>
                <w:szCs w:val="20"/>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1F497D" w:themeColor="text2"/>
                <w:sz w:val="20"/>
                <w:szCs w:val="20"/>
                <w:lang w:val="es-ES_tradnl" w:eastAsia="es-ES_tradnl"/>
              </w:rPr>
            </w:pPr>
          </w:p>
          <w:p w:rsidR="00CE35FF" w:rsidRPr="005A34E8" w:rsidRDefault="00CE35FF" w:rsidP="00CE35FF">
            <w:pPr>
              <w:widowControl w:val="0"/>
              <w:tabs>
                <w:tab w:val="center" w:pos="4252"/>
                <w:tab w:val="right" w:pos="8478"/>
              </w:tabs>
              <w:autoSpaceDE w:val="0"/>
              <w:autoSpaceDN w:val="0"/>
              <w:adjustRightInd w:val="0"/>
              <w:spacing w:after="160"/>
              <w:rPr>
                <w:rFonts w:ascii="Helvetica" w:hAnsi="Helvetica" w:cs="Helvetica"/>
                <w:b/>
                <w:bCs/>
                <w:color w:val="1F497D" w:themeColor="text2"/>
                <w:lang w:val="es-ES_tradnl" w:eastAsia="es-ES_tradnl"/>
              </w:rPr>
            </w:pPr>
            <w:r w:rsidRPr="005A34E8">
              <w:rPr>
                <w:rFonts w:ascii="Helvetica" w:hAnsi="Helvetica" w:cs="Helvetica"/>
                <w:b/>
                <w:bCs/>
                <w:color w:val="1F497D" w:themeColor="text2"/>
                <w:lang w:val="es-ES_tradnl" w:eastAsia="es-ES_tradnl"/>
              </w:rPr>
              <w:lastRenderedPageBreak/>
              <w:t>b) Métodos participativos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88" w:lineRule="auto"/>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 xml:space="preserve">Conceptualmente, al conjunto de todas estas técnicas participativas, se les puede definir como </w:t>
            </w:r>
            <w:r w:rsidRPr="005A34E8">
              <w:rPr>
                <w:rFonts w:ascii="Helvetica" w:hAnsi="Helvetica" w:cs="Helvetica"/>
                <w:i/>
                <w:color w:val="1F497D" w:themeColor="text2"/>
                <w:sz w:val="20"/>
                <w:szCs w:val="20"/>
                <w:lang w:val="es-ES_tradnl" w:eastAsia="es-ES_tradnl"/>
              </w:rPr>
              <w:t>"el</w:t>
            </w:r>
            <w:r w:rsidRPr="005A34E8">
              <w:rPr>
                <w:rFonts w:ascii="Helvetica" w:hAnsi="Helvetica" w:cs="Helvetica"/>
                <w:color w:val="1F497D" w:themeColor="text2"/>
                <w:sz w:val="20"/>
                <w:szCs w:val="20"/>
                <w:lang w:val="es-ES_tradnl" w:eastAsia="es-ES_tradnl"/>
              </w:rPr>
              <w:t xml:space="preserve"> </w:t>
            </w:r>
            <w:r w:rsidRPr="005A34E8">
              <w:rPr>
                <w:rFonts w:ascii="Helvetica" w:hAnsi="Helvetica" w:cs="Helvetica"/>
                <w:i/>
                <w:iCs/>
                <w:color w:val="1F497D" w:themeColor="text2"/>
                <w:sz w:val="20"/>
                <w:szCs w:val="20"/>
                <w:lang w:val="es-ES_tradnl" w:eastAsia="es-ES_tradnl"/>
              </w:rPr>
              <w:t>método que permite el intercambio de ideas, analizando y contrastando los distintos pareceres y, sobre todo, la participación activa del alumno, hecho que refuerza la motivación y el interés</w:t>
            </w:r>
            <w:r w:rsidRPr="005A34E8">
              <w:rPr>
                <w:rFonts w:ascii="Helvetica" w:hAnsi="Helvetica" w:cs="Helvetica"/>
                <w:i/>
                <w:color w:val="1F497D" w:themeColor="text2"/>
                <w:sz w:val="20"/>
                <w:szCs w:val="20"/>
                <w:lang w:val="es-ES_tradnl" w:eastAsia="es-ES_tradnl"/>
              </w:rPr>
              <w:t>"</w:t>
            </w:r>
            <w:r w:rsidRPr="005A34E8">
              <w:rPr>
                <w:rFonts w:ascii="Helvetica" w:hAnsi="Helvetica" w:cs="Helvetica"/>
                <w:color w:val="1F497D" w:themeColor="text2"/>
                <w:sz w:val="20"/>
                <w:szCs w:val="20"/>
                <w:lang w:val="es-ES_tradnl" w:eastAsia="es-ES_tradnl"/>
              </w:rPr>
              <w:t>.</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88" w:lineRule="auto"/>
              <w:jc w:val="both"/>
              <w:rPr>
                <w:rFonts w:ascii="Helvetica" w:hAnsi="Helvetica" w:cs="Helvetica"/>
                <w:color w:val="1F497D" w:themeColor="text2"/>
                <w:sz w:val="20"/>
                <w:szCs w:val="20"/>
                <w:lang w:val="es-ES_tradnl" w:eastAsia="es-ES_tradnl"/>
              </w:rPr>
            </w:pPr>
            <w:r w:rsidRPr="005A34E8">
              <w:rPr>
                <w:rFonts w:ascii="Helvetica" w:hAnsi="Helvetica" w:cs="Helvetica"/>
                <w:b/>
                <w:bCs/>
                <w:color w:val="1F497D" w:themeColor="text2"/>
                <w:sz w:val="20"/>
                <w:szCs w:val="20"/>
                <w:lang w:val="es-ES_tradnl" w:eastAsia="es-ES_tradnl"/>
              </w:rPr>
              <w:t>Seminario:</w:t>
            </w:r>
            <w:r w:rsidRPr="005A34E8">
              <w:rPr>
                <w:rFonts w:ascii="Helvetica" w:hAnsi="Helvetica" w:cs="Helvetica"/>
                <w:color w:val="1F497D" w:themeColor="text2"/>
                <w:sz w:val="20"/>
                <w:szCs w:val="20"/>
                <w:lang w:val="es-ES_tradnl" w:eastAsia="es-ES_tradnl"/>
              </w:rPr>
              <w:t xml:space="preserve"> el exigente rigor científico y de dedicación que supone esta técnica, hace que, entre los diversos métodos participativos, sea uno de los más utilizados actualmente. Esta técnica permite la profundización en temas específicos y la solución de problemas planteados en la práctica. Destacamos entre sus ventajas la de permitir el diálogo profesor-alumno, estimulando al alumno y aumentando su rendimiento. </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88" w:lineRule="auto"/>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Para la enseñanza de la Cirugía Bucal II, nosotros lo hemos elegido, entre los diversos métodos participativos, como complemento de la lección magistral y de las actividades clínicas. Lo aplicamos sobre temas del programa ya expuestos, para aclarar conceptos y profundizar sobre ellos, y también, junto con otras disciplinas, sobre temas comunes y para contrastar diferentes puntos de vista. El fin principal es establecer conclusiones significativas en los aspectos etiológico, diagnóstico y tratamiento.</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88" w:lineRule="auto"/>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 xml:space="preserve">Los venimos realizando, ya sean impartidos por el profesor o preparados por los mismos alumnos, es una sesión de trabajo en torno a un tema monográfico en el que el esfuerzo de su preparación recae esencialmente en aquel o aquellos que se comprometen a prepararlo. En él se puede someter a discusión detallada cualquier cuestión que surja a lo largo de la sesión. </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jc w:val="both"/>
              <w:rPr>
                <w:color w:val="1F497D" w:themeColor="text2"/>
                <w:lang w:val="es-ES_tradnl" w:eastAsia="es-ES_tradnl"/>
              </w:rPr>
            </w:pPr>
            <w:r w:rsidRPr="005A34E8">
              <w:rPr>
                <w:rFonts w:ascii="Helvetica" w:hAnsi="Helvetica" w:cs="Helvetica"/>
                <w:color w:val="1F497D" w:themeColor="text2"/>
                <w:sz w:val="20"/>
                <w:szCs w:val="20"/>
                <w:lang w:val="es-ES_tradnl" w:eastAsia="es-ES_tradnl"/>
              </w:rPr>
              <w:t>El proceso que seguimos en la aplicación de esta técnica es:</w:t>
            </w:r>
          </w:p>
          <w:p w:rsidR="00CE35FF" w:rsidRPr="005A34E8" w:rsidRDefault="00CE35FF" w:rsidP="00CE35FF">
            <w:pPr>
              <w:widowControl w:val="0"/>
              <w:numPr>
                <w:ilvl w:val="0"/>
                <w:numId w:val="19"/>
              </w:numPr>
              <w:tabs>
                <w:tab w:val="left" w:pos="170"/>
                <w:tab w:val="left" w:pos="340"/>
                <w:tab w:val="left" w:pos="540"/>
                <w:tab w:val="left" w:pos="720"/>
              </w:tabs>
              <w:autoSpaceDE w:val="0"/>
              <w:autoSpaceDN w:val="0"/>
              <w:adjustRightInd w:val="0"/>
              <w:spacing w:after="80"/>
              <w:ind w:left="520" w:hanging="521"/>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Se asigna a cada alumno un aspecto del tema que se desea investigar.</w:t>
            </w:r>
          </w:p>
          <w:p w:rsidR="00CE35FF" w:rsidRPr="005A34E8" w:rsidRDefault="00CE35FF" w:rsidP="00CE35FF">
            <w:pPr>
              <w:widowControl w:val="0"/>
              <w:numPr>
                <w:ilvl w:val="0"/>
                <w:numId w:val="19"/>
              </w:numPr>
              <w:tabs>
                <w:tab w:val="left" w:pos="170"/>
                <w:tab w:val="left" w:pos="340"/>
                <w:tab w:val="left" w:pos="540"/>
                <w:tab w:val="left" w:pos="720"/>
              </w:tabs>
              <w:autoSpaceDE w:val="0"/>
              <w:autoSpaceDN w:val="0"/>
              <w:adjustRightInd w:val="0"/>
              <w:spacing w:after="80"/>
              <w:ind w:left="520" w:hanging="521"/>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Cada alumno investiga personalmente.</w:t>
            </w:r>
          </w:p>
          <w:p w:rsidR="00CE35FF" w:rsidRPr="005A34E8" w:rsidRDefault="00CE35FF" w:rsidP="00CE35FF">
            <w:pPr>
              <w:widowControl w:val="0"/>
              <w:numPr>
                <w:ilvl w:val="0"/>
                <w:numId w:val="19"/>
              </w:numPr>
              <w:tabs>
                <w:tab w:val="left" w:pos="170"/>
                <w:tab w:val="left" w:pos="340"/>
                <w:tab w:val="left" w:pos="540"/>
                <w:tab w:val="left" w:pos="720"/>
              </w:tabs>
              <w:autoSpaceDE w:val="0"/>
              <w:autoSpaceDN w:val="0"/>
              <w:adjustRightInd w:val="0"/>
              <w:spacing w:after="80"/>
              <w:ind w:left="520" w:hanging="521"/>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Se discute, entre todos los componentes del seminario, las aportaciones individuales.</w:t>
            </w:r>
          </w:p>
          <w:p w:rsidR="00CE35FF" w:rsidRPr="005A34E8" w:rsidRDefault="00CE35FF" w:rsidP="00CE35FF">
            <w:pPr>
              <w:widowControl w:val="0"/>
              <w:numPr>
                <w:ilvl w:val="0"/>
                <w:numId w:val="19"/>
              </w:numPr>
              <w:tabs>
                <w:tab w:val="left" w:pos="170"/>
                <w:tab w:val="left" w:pos="340"/>
                <w:tab w:val="left" w:pos="540"/>
                <w:tab w:val="left" w:pos="720"/>
              </w:tabs>
              <w:autoSpaceDE w:val="0"/>
              <w:autoSpaceDN w:val="0"/>
              <w:adjustRightInd w:val="0"/>
              <w:spacing w:after="160"/>
              <w:ind w:left="520" w:hanging="521"/>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 xml:space="preserve">Se obtienen conclusiones sobre el tema o sobre el problema planteado. </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Se impartirán seminarios de aquellos temas que presenten una mayor dificultad para el alumno.</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88" w:lineRule="auto"/>
              <w:jc w:val="both"/>
              <w:rPr>
                <w:rFonts w:ascii="Helvetica" w:hAnsi="Helvetica" w:cs="Helvetica"/>
                <w:color w:val="1F497D" w:themeColor="text2"/>
                <w:sz w:val="20"/>
                <w:szCs w:val="20"/>
                <w:lang w:val="es-ES_tradnl" w:eastAsia="es-ES_tradnl"/>
              </w:rPr>
            </w:pPr>
            <w:r w:rsidRPr="005A34E8">
              <w:rPr>
                <w:rFonts w:ascii="Helvetica" w:hAnsi="Helvetica" w:cs="Helvetica"/>
                <w:b/>
                <w:bCs/>
                <w:color w:val="1F497D" w:themeColor="text2"/>
                <w:sz w:val="20"/>
                <w:szCs w:val="20"/>
                <w:lang w:val="es-ES_tradnl" w:eastAsia="es-ES_tradnl"/>
              </w:rPr>
              <w:t>Tutorías:</w:t>
            </w:r>
            <w:r w:rsidRPr="005A34E8">
              <w:rPr>
                <w:rFonts w:ascii="Helvetica" w:hAnsi="Helvetica" w:cs="Helvetica"/>
                <w:color w:val="1F497D" w:themeColor="text2"/>
                <w:sz w:val="20"/>
                <w:szCs w:val="20"/>
                <w:lang w:val="es-ES_tradnl" w:eastAsia="es-ES_tradnl"/>
              </w:rPr>
              <w:t xml:space="preserve"> para llevarlas a cabo con eficacia, nosotros hemos elegido como tutor a cada uno de los profesores de la asignatura, que están encargados de un grupo de prácticas, y que, por tanto, están más en contacto con los alumnos de ese grupo.</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88" w:lineRule="auto"/>
              <w:jc w:val="both"/>
              <w:rPr>
                <w:rFonts w:ascii="Helvetica" w:hAnsi="Helvetica" w:cs="Helvetica"/>
                <w:color w:val="1F497D" w:themeColor="text2"/>
                <w:sz w:val="20"/>
                <w:szCs w:val="20"/>
                <w:lang w:val="es-ES_tradnl" w:eastAsia="es-ES_tradnl"/>
              </w:rPr>
            </w:pPr>
            <w:r w:rsidRPr="005A34E8">
              <w:rPr>
                <w:rFonts w:ascii="Helvetica" w:hAnsi="Helvetica" w:cs="Helvetica"/>
                <w:b/>
                <w:bCs/>
                <w:color w:val="1F497D" w:themeColor="text2"/>
                <w:sz w:val="20"/>
                <w:szCs w:val="20"/>
                <w:lang w:val="es-ES_tradnl" w:eastAsia="es-ES_tradnl"/>
              </w:rPr>
              <w:t>Sesiones clínicas</w:t>
            </w:r>
            <w:r w:rsidRPr="005A34E8">
              <w:rPr>
                <w:rFonts w:ascii="Helvetica" w:hAnsi="Helvetica" w:cs="Helvetica"/>
                <w:color w:val="1F497D" w:themeColor="text2"/>
                <w:sz w:val="20"/>
                <w:szCs w:val="20"/>
                <w:lang w:val="es-ES_tradnl" w:eastAsia="es-ES_tradnl"/>
              </w:rPr>
              <w:t>: son formas de enseñanza clásicas muy generalizadas y de gran utilidad siempre que tengamos unas historias clínicas representativas, claras y completas.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88" w:lineRule="auto"/>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Es un método de gran importancia, en el que los estudiantes participan activamente en la discusión. La actitud del profesor durante ésta es fundamental, pues ha de saber promover el interés y la curiosidad de los alumnos.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Tienen una serie de ventajas, ya que colocan al estudiante en situación activa, desarrollan su capacidad de observación y toma de decisiones, aseguran un estrecho contacto con la realidad profesional y permiten comparar teoría y práctica.</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88" w:lineRule="auto"/>
              <w:jc w:val="both"/>
              <w:rPr>
                <w:rFonts w:ascii="Helvetica" w:hAnsi="Helvetica" w:cs="Helvetica"/>
                <w:b/>
                <w:bCs/>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 xml:space="preserve"> </w:t>
            </w:r>
            <w:r w:rsidRPr="005A34E8">
              <w:rPr>
                <w:rFonts w:ascii="Helvetica" w:hAnsi="Helvetica" w:cs="Helvetica"/>
                <w:color w:val="1F497D" w:themeColor="text2"/>
                <w:sz w:val="20"/>
                <w:szCs w:val="20"/>
                <w:lang w:val="es-ES_tradnl" w:eastAsia="es-ES_tradnl"/>
              </w:rPr>
              <w:tab/>
            </w:r>
            <w:r w:rsidRPr="005A34E8">
              <w:rPr>
                <w:rFonts w:ascii="Helvetica" w:hAnsi="Helvetica" w:cs="Helvetica"/>
                <w:b/>
                <w:bCs/>
                <w:color w:val="1F497D" w:themeColor="text2"/>
                <w:sz w:val="20"/>
                <w:szCs w:val="20"/>
                <w:lang w:val="es-ES_tradnl" w:eastAsia="es-ES_tradnl"/>
              </w:rPr>
              <w:tab/>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88" w:lineRule="auto"/>
              <w:jc w:val="both"/>
              <w:rPr>
                <w:rFonts w:ascii="Helvetica" w:hAnsi="Helvetica" w:cs="Helvetica"/>
                <w:color w:val="1F497D" w:themeColor="text2"/>
                <w:sz w:val="20"/>
                <w:szCs w:val="20"/>
                <w:lang w:val="es-ES_tradnl" w:eastAsia="es-ES_tradnl"/>
              </w:rPr>
            </w:pPr>
            <w:r w:rsidRPr="005A34E8">
              <w:rPr>
                <w:rFonts w:ascii="Helvetica" w:hAnsi="Helvetica" w:cs="Helvetica"/>
                <w:b/>
                <w:bCs/>
                <w:color w:val="1F497D" w:themeColor="text2"/>
                <w:sz w:val="20"/>
                <w:szCs w:val="20"/>
                <w:lang w:val="es-ES_tradnl" w:eastAsia="es-ES_tradnl"/>
              </w:rPr>
              <w:t>Vídeo y DVD</w:t>
            </w:r>
            <w:r w:rsidRPr="005A34E8">
              <w:rPr>
                <w:rFonts w:ascii="Helvetica" w:hAnsi="Helvetica" w:cs="Helvetica"/>
                <w:color w:val="1F497D" w:themeColor="text2"/>
                <w:sz w:val="20"/>
                <w:szCs w:val="20"/>
                <w:lang w:val="es-ES_tradnl" w:eastAsia="es-ES_tradnl"/>
              </w:rPr>
              <w:t xml:space="preserve">: entre sus ventajas podríamos señalar la posibilidad de ampliar imágenes o de reproducirlas a la velocidad requerida para estimular la participación y atención, la facilidad para filmar, para archivar el material, </w:t>
            </w:r>
            <w:r w:rsidRPr="005A34E8">
              <w:rPr>
                <w:rFonts w:ascii="Helvetica" w:hAnsi="Helvetica" w:cs="Helvetica"/>
                <w:color w:val="1F497D" w:themeColor="text2"/>
                <w:sz w:val="20"/>
                <w:szCs w:val="20"/>
                <w:lang w:val="es-ES_tradnl" w:eastAsia="es-ES_tradnl"/>
              </w:rPr>
              <w:lastRenderedPageBreak/>
              <w:t xml:space="preserve">así como la posibilidad de "montaje" de acuerdo al estilo personal o a la finalidad docente.    </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88" w:lineRule="auto"/>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Este método lo utilizamos en algunos temas del programa que consideramos requieren un aprendizaje más meticuloso y demostrativo. Consideramos, que si a las ventajas anteriores añadimos que la proyección tenga una duración relativamente corta (10 a 15 minutos), incluso menos, para que cause impresión y pueda ser recordada, y que vaya precedida por una introducción del profesor y por una discusión al final, haremos de ella una fuente insustituible de aprendizaje, que hará sea la que más apoyo nos pueda dar, para mostrar técnicas manuales o clínicas, dentro de los diferentes medios audiovisuales.</w:t>
            </w:r>
          </w:p>
          <w:p w:rsidR="00CE35FF" w:rsidRPr="005A34E8" w:rsidRDefault="00CE35FF" w:rsidP="006B1A1B">
            <w:pPr>
              <w:widowControl w:val="0"/>
              <w:tabs>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88" w:lineRule="auto"/>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Actualmente incluimos en este apartado la proyección de un DVD de un proyecto de innovación docente que hemos realizado en esta asignatura:</w:t>
            </w:r>
            <w:r w:rsidR="006B1A1B" w:rsidRPr="005A34E8">
              <w:rPr>
                <w:rFonts w:ascii="Helvetica" w:hAnsi="Helvetica" w:cs="Helvetica"/>
                <w:color w:val="1F497D" w:themeColor="text2"/>
                <w:sz w:val="20"/>
                <w:szCs w:val="20"/>
                <w:lang w:val="es-ES_tradnl" w:eastAsia="es-ES_tradnl"/>
              </w:rPr>
              <w:t xml:space="preserve"> “</w:t>
            </w:r>
            <w:r w:rsidRPr="005A34E8">
              <w:rPr>
                <w:rFonts w:ascii="Helvetica" w:hAnsi="Helvetica" w:cs="Helvetica"/>
                <w:color w:val="1F497D" w:themeColor="text2"/>
                <w:sz w:val="20"/>
                <w:szCs w:val="20"/>
                <w:lang w:val="es-ES_tradnl" w:eastAsia="es-ES_tradnl"/>
              </w:rPr>
              <w:t>Diagnóstico y tratamiento de la patología quística y tumoral de los maxilares</w:t>
            </w:r>
            <w:r w:rsidR="006B1A1B" w:rsidRPr="005A34E8">
              <w:rPr>
                <w:rFonts w:ascii="Helvetica" w:hAnsi="Helvetica" w:cs="Helvetica"/>
                <w:color w:val="1F497D" w:themeColor="text2"/>
                <w:sz w:val="20"/>
                <w:szCs w:val="20"/>
                <w:lang w:val="es-ES_tradnl" w:eastAsia="es-ES_tradnl"/>
              </w:rPr>
              <w:t>”</w:t>
            </w:r>
            <w:r w:rsidRPr="005A34E8">
              <w:rPr>
                <w:rFonts w:ascii="Helvetica" w:hAnsi="Helvetica" w:cs="Helvetica"/>
                <w:color w:val="1F497D" w:themeColor="text2"/>
                <w:sz w:val="20"/>
                <w:szCs w:val="20"/>
                <w:lang w:val="es-ES_tradnl" w:eastAsia="es-ES_tradnl"/>
              </w:rPr>
              <w:t>.</w:t>
            </w:r>
          </w:p>
          <w:p w:rsidR="00CE35FF" w:rsidRPr="005A34E8" w:rsidRDefault="00CE35FF" w:rsidP="00CE35FF">
            <w:pPr>
              <w:widowControl w:val="0"/>
              <w:tabs>
                <w:tab w:val="left" w:pos="540"/>
                <w:tab w:val="left" w:pos="720"/>
              </w:tabs>
              <w:autoSpaceDE w:val="0"/>
              <w:autoSpaceDN w:val="0"/>
              <w:adjustRightInd w:val="0"/>
              <w:spacing w:after="160" w:line="288" w:lineRule="auto"/>
              <w:ind w:left="180" w:hanging="180"/>
              <w:jc w:val="both"/>
              <w:rPr>
                <w:rFonts w:ascii="Helvetica" w:hAnsi="Helvetica" w:cs="Helvetica"/>
                <w:color w:val="1F497D" w:themeColor="text2"/>
                <w:sz w:val="20"/>
                <w:szCs w:val="20"/>
                <w:lang w:val="es-ES_tradnl" w:eastAsia="es-ES_tradnl"/>
              </w:rPr>
            </w:pPr>
          </w:p>
          <w:p w:rsidR="00CE35FF" w:rsidRPr="005A34E8" w:rsidRDefault="00CE35FF" w:rsidP="00CE35FF">
            <w:pPr>
              <w:widowControl w:val="0"/>
              <w:tabs>
                <w:tab w:val="left" w:pos="540"/>
                <w:tab w:val="left" w:pos="720"/>
              </w:tabs>
              <w:autoSpaceDE w:val="0"/>
              <w:autoSpaceDN w:val="0"/>
              <w:adjustRightInd w:val="0"/>
              <w:spacing w:after="160" w:line="288" w:lineRule="auto"/>
              <w:ind w:left="180" w:hanging="180"/>
              <w:jc w:val="both"/>
              <w:rPr>
                <w:rFonts w:ascii="Helvetica" w:hAnsi="Helvetica" w:cs="Helvetica"/>
                <w:b/>
                <w:bCs/>
                <w:color w:val="1F497D" w:themeColor="text2"/>
                <w:sz w:val="20"/>
                <w:szCs w:val="20"/>
                <w:lang w:val="es-ES_tradnl" w:eastAsia="es-ES_tradnl"/>
              </w:rPr>
            </w:pPr>
            <w:r w:rsidRPr="005A34E8">
              <w:rPr>
                <w:rFonts w:ascii="Helvetica" w:hAnsi="Helvetica" w:cs="Helvetica"/>
                <w:b/>
                <w:bCs/>
                <w:color w:val="1F497D" w:themeColor="text2"/>
                <w:sz w:val="28"/>
                <w:szCs w:val="28"/>
                <w:lang w:val="es-ES_tradnl" w:eastAsia="es-ES_tradnl"/>
              </w:rPr>
              <w:t>Enseñanzas prácticas</w:t>
            </w:r>
          </w:p>
          <w:p w:rsidR="00CE35FF" w:rsidRPr="005A34E8" w:rsidRDefault="00CE35FF" w:rsidP="00CE35FF">
            <w:pPr>
              <w:widowControl w:val="0"/>
              <w:tabs>
                <w:tab w:val="left" w:pos="0"/>
              </w:tabs>
              <w:autoSpaceDE w:val="0"/>
              <w:autoSpaceDN w:val="0"/>
              <w:adjustRightInd w:val="0"/>
              <w:spacing w:after="160" w:line="288" w:lineRule="auto"/>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Nuestra disciplina, la Cirugía Bucal II, es eminentemente práctica y aunque la práctica preclínica ocupa un lugar importante, consideramos que la práctica clínica sigue siendo mayoritaria; por ello consideramos que, además de la teoría, tanto las práctica</w:t>
            </w:r>
            <w:r w:rsidR="006B1A1B" w:rsidRPr="005A34E8">
              <w:rPr>
                <w:rFonts w:ascii="Helvetica" w:hAnsi="Helvetica" w:cs="Helvetica"/>
                <w:color w:val="1F497D" w:themeColor="text2"/>
                <w:sz w:val="20"/>
                <w:szCs w:val="20"/>
                <w:lang w:val="es-ES_tradnl" w:eastAsia="es-ES_tradnl"/>
              </w:rPr>
              <w:t>s</w:t>
            </w:r>
            <w:r w:rsidRPr="005A34E8">
              <w:rPr>
                <w:rFonts w:ascii="Helvetica" w:hAnsi="Helvetica" w:cs="Helvetica"/>
                <w:color w:val="1F497D" w:themeColor="text2"/>
                <w:sz w:val="20"/>
                <w:szCs w:val="20"/>
                <w:lang w:val="es-ES_tradnl" w:eastAsia="es-ES_tradnl"/>
              </w:rPr>
              <w:t xml:space="preserve"> preclínicas como las clínicas constituye</w:t>
            </w:r>
            <w:r w:rsidR="006B1A1B" w:rsidRPr="005A34E8">
              <w:rPr>
                <w:rFonts w:ascii="Helvetica" w:hAnsi="Helvetica" w:cs="Helvetica"/>
                <w:color w:val="1F497D" w:themeColor="text2"/>
                <w:sz w:val="20"/>
                <w:szCs w:val="20"/>
                <w:lang w:val="es-ES_tradnl" w:eastAsia="es-ES_tradnl"/>
              </w:rPr>
              <w:t>n</w:t>
            </w:r>
            <w:r w:rsidRPr="005A34E8">
              <w:rPr>
                <w:rFonts w:ascii="Helvetica" w:hAnsi="Helvetica" w:cs="Helvetica"/>
                <w:color w:val="1F497D" w:themeColor="text2"/>
                <w:sz w:val="20"/>
                <w:szCs w:val="20"/>
                <w:lang w:val="es-ES_tradnl" w:eastAsia="es-ES_tradnl"/>
              </w:rPr>
              <w:t xml:space="preserve"> un aspecto muy importante e inseparable, ya que complementará y reforzará los conocimientos teóricos adquiridos.</w:t>
            </w:r>
          </w:p>
          <w:p w:rsidR="00CE35FF" w:rsidRPr="005A34E8" w:rsidRDefault="00CE35FF" w:rsidP="00CE35FF">
            <w:pPr>
              <w:widowControl w:val="0"/>
              <w:tabs>
                <w:tab w:val="left" w:pos="0"/>
              </w:tabs>
              <w:autoSpaceDE w:val="0"/>
              <w:autoSpaceDN w:val="0"/>
              <w:adjustRightInd w:val="0"/>
              <w:spacing w:after="160" w:line="288" w:lineRule="auto"/>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En estas clases, la programación es co</w:t>
            </w:r>
            <w:r w:rsidR="006B1A1B" w:rsidRPr="005A34E8">
              <w:rPr>
                <w:rFonts w:ascii="Helvetica" w:hAnsi="Helvetica" w:cs="Helvetica"/>
                <w:color w:val="1F497D" w:themeColor="text2"/>
                <w:sz w:val="20"/>
                <w:szCs w:val="20"/>
                <w:lang w:val="es-ES_tradnl" w:eastAsia="es-ES_tradnl"/>
              </w:rPr>
              <w:t>mpetencia de cada profesor, quié</w:t>
            </w:r>
            <w:r w:rsidRPr="005A34E8">
              <w:rPr>
                <w:rFonts w:ascii="Helvetica" w:hAnsi="Helvetica" w:cs="Helvetica"/>
                <w:color w:val="1F497D" w:themeColor="text2"/>
                <w:sz w:val="20"/>
                <w:szCs w:val="20"/>
                <w:lang w:val="es-ES_tradnl" w:eastAsia="es-ES_tradnl"/>
              </w:rPr>
              <w:t>n ha de estructurar el plan a seguir y distribuir a los alumnos en grupos reducidos, de ocho a diez aproximadamente, que son supervisados por él, para obtener así el máximo de rendimiento y alcanzar plenamente su valor pedagógico.</w:t>
            </w:r>
          </w:p>
          <w:p w:rsidR="00CE35FF" w:rsidRPr="005A34E8" w:rsidRDefault="00CE35FF" w:rsidP="00CE35FF">
            <w:pPr>
              <w:widowControl w:val="0"/>
              <w:tabs>
                <w:tab w:val="left" w:pos="0"/>
              </w:tabs>
              <w:autoSpaceDE w:val="0"/>
              <w:autoSpaceDN w:val="0"/>
              <w:adjustRightInd w:val="0"/>
              <w:spacing w:after="160" w:line="288" w:lineRule="auto"/>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 xml:space="preserve">Muy importante es la relación y el desarrollo secuencial de las clases prácticas, por lo que siempre tratamos de impartirlas paralelas a la teoría y, al programarlas, tenemos en cuenta el número previsto para todo el curso, para que todos los alumnos roten las mismas veces y además puedan cumplir completamente dicha programación práctica.     </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88" w:lineRule="auto"/>
              <w:jc w:val="both"/>
              <w:rPr>
                <w:rFonts w:ascii="Cambria" w:hAnsi="Cambria" w:cs="Cambri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 xml:space="preserve">Durante este </w:t>
            </w:r>
            <w:r w:rsidRPr="005A34E8">
              <w:rPr>
                <w:rFonts w:ascii="Helvetica" w:hAnsi="Helvetica" w:cs="Helvetica"/>
                <w:b/>
                <w:bCs/>
                <w:color w:val="1F497D" w:themeColor="text2"/>
                <w:sz w:val="20"/>
                <w:szCs w:val="20"/>
                <w:lang w:val="es-ES_tradnl" w:eastAsia="es-ES_tradnl"/>
              </w:rPr>
              <w:t>curso 2015-16</w:t>
            </w:r>
            <w:r w:rsidRPr="005A34E8">
              <w:rPr>
                <w:rFonts w:ascii="Helvetica" w:hAnsi="Helvetica" w:cs="Helvetica"/>
                <w:color w:val="1F497D" w:themeColor="text2"/>
                <w:sz w:val="20"/>
                <w:szCs w:val="20"/>
                <w:lang w:val="es-ES_tradnl" w:eastAsia="es-ES_tradnl"/>
              </w:rPr>
              <w:t xml:space="preserve">, las </w:t>
            </w:r>
            <w:r w:rsidRPr="005A34E8">
              <w:rPr>
                <w:rFonts w:ascii="Helvetica" w:hAnsi="Helvetica" w:cs="Helvetica"/>
                <w:b/>
                <w:bCs/>
                <w:color w:val="1F497D" w:themeColor="text2"/>
                <w:sz w:val="20"/>
                <w:szCs w:val="20"/>
                <w:lang w:val="es-ES_tradnl" w:eastAsia="es-ES_tradnl"/>
              </w:rPr>
              <w:t xml:space="preserve">prácticas </w:t>
            </w:r>
            <w:r w:rsidRPr="005A34E8">
              <w:rPr>
                <w:rFonts w:ascii="Helvetica" w:hAnsi="Helvetica" w:cs="Helvetica"/>
                <w:color w:val="1F497D" w:themeColor="text2"/>
                <w:sz w:val="20"/>
                <w:szCs w:val="20"/>
                <w:lang w:val="es-ES_tradnl" w:eastAsia="es-ES_tradnl"/>
              </w:rPr>
              <w:t xml:space="preserve">se realizarán en la clínica nº 4, </w:t>
            </w:r>
            <w:r w:rsidR="00DC0793" w:rsidRPr="005A34E8">
              <w:rPr>
                <w:rFonts w:ascii="Helvetica" w:hAnsi="Helvetica" w:cs="Helvetica"/>
                <w:color w:val="1F497D" w:themeColor="text2"/>
                <w:sz w:val="20"/>
                <w:szCs w:val="20"/>
                <w:lang w:val="es-ES_tradnl" w:eastAsia="es-ES_tradnl"/>
              </w:rPr>
              <w:t xml:space="preserve">quirófano, clínica de implantes y clínica de tejidos </w:t>
            </w:r>
            <w:r w:rsidR="009E4CC0" w:rsidRPr="005A34E8">
              <w:rPr>
                <w:rFonts w:ascii="Helvetica" w:hAnsi="Helvetica" w:cs="Helvetica"/>
                <w:color w:val="1F497D" w:themeColor="text2"/>
                <w:sz w:val="20"/>
                <w:szCs w:val="20"/>
                <w:lang w:val="es-ES_tradnl" w:eastAsia="es-ES_tradnl"/>
              </w:rPr>
              <w:t xml:space="preserve">blandos, </w:t>
            </w:r>
            <w:r w:rsidRPr="005A34E8">
              <w:rPr>
                <w:rFonts w:ascii="Helvetica" w:hAnsi="Helvetica" w:cs="Helvetica"/>
                <w:color w:val="1F497D" w:themeColor="text2"/>
                <w:sz w:val="20"/>
                <w:szCs w:val="20"/>
                <w:lang w:val="es-ES_tradnl" w:eastAsia="es-ES_tradnl"/>
              </w:rPr>
              <w:t>durante el prim</w:t>
            </w:r>
            <w:r w:rsidR="00DC0793" w:rsidRPr="005A34E8">
              <w:rPr>
                <w:rFonts w:ascii="Helvetica" w:hAnsi="Helvetica" w:cs="Helvetica"/>
                <w:color w:val="1F497D" w:themeColor="text2"/>
                <w:sz w:val="20"/>
                <w:szCs w:val="20"/>
                <w:lang w:val="es-ES_tradnl" w:eastAsia="es-ES_tradnl"/>
              </w:rPr>
              <w:t>er semestre, los miércoles de 9,00 a 13</w:t>
            </w:r>
            <w:r w:rsidRPr="005A34E8">
              <w:rPr>
                <w:rFonts w:ascii="Helvetica" w:hAnsi="Helvetica" w:cs="Helvetica"/>
                <w:color w:val="1F497D" w:themeColor="text2"/>
                <w:sz w:val="20"/>
                <w:szCs w:val="20"/>
                <w:lang w:val="es-ES_tradnl" w:eastAsia="es-ES_tradnl"/>
              </w:rPr>
              <w:t>,00 horas</w:t>
            </w:r>
            <w:r w:rsidR="009E4CC0" w:rsidRPr="005A34E8">
              <w:rPr>
                <w:rFonts w:ascii="Helvetica" w:hAnsi="Helvetica" w:cs="Helvetica"/>
                <w:color w:val="1F497D" w:themeColor="text2"/>
                <w:sz w:val="20"/>
                <w:szCs w:val="20"/>
                <w:lang w:val="es-ES_tradnl" w:eastAsia="es-ES_tradnl"/>
              </w:rPr>
              <w:t xml:space="preserve"> y los lunes de 10,00 a 14,00 en los laboratorios.</w:t>
            </w:r>
            <w:r w:rsidRPr="005A34E8">
              <w:rPr>
                <w:rFonts w:ascii="Helvetica" w:hAnsi="Helvetica" w:cs="Helvetica"/>
                <w:color w:val="1F497D" w:themeColor="text2"/>
                <w:sz w:val="20"/>
                <w:szCs w:val="20"/>
                <w:lang w:val="es-ES_tradnl" w:eastAsia="es-ES_tradnl"/>
              </w:rPr>
              <w:t xml:space="preserve">  El </w:t>
            </w:r>
            <w:r w:rsidRPr="005A34E8">
              <w:rPr>
                <w:rFonts w:ascii="Helvetica" w:hAnsi="Helvetica" w:cs="Helvetica"/>
                <w:b/>
                <w:bCs/>
                <w:color w:val="1F497D" w:themeColor="text2"/>
                <w:sz w:val="20"/>
                <w:szCs w:val="20"/>
                <w:lang w:val="es-ES_tradnl" w:eastAsia="es-ES_tradnl"/>
              </w:rPr>
              <w:t>cronograma</w:t>
            </w:r>
            <w:r w:rsidRPr="005A34E8">
              <w:rPr>
                <w:rFonts w:ascii="Helvetica" w:hAnsi="Helvetica" w:cs="Helvetica"/>
                <w:color w:val="1F497D" w:themeColor="text2"/>
                <w:sz w:val="20"/>
                <w:szCs w:val="20"/>
                <w:lang w:val="es-ES_tradnl" w:eastAsia="es-ES_tradnl"/>
              </w:rPr>
              <w:t xml:space="preserve"> que tenemos establecido para el desarrollo de la docencia práctica es el que se detalla a continuación:</w:t>
            </w:r>
          </w:p>
          <w:p w:rsidR="009E4CC0" w:rsidRPr="005A34E8" w:rsidRDefault="009E4CC0" w:rsidP="009E4C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ind w:right="-198"/>
              <w:rPr>
                <w:rFonts w:ascii="Helvetica" w:hAnsi="Helvetica"/>
                <w:bCs/>
                <w:color w:val="1F497D" w:themeColor="text2"/>
                <w:szCs w:val="32"/>
              </w:rPr>
            </w:pPr>
            <w:r w:rsidRPr="005A34E8">
              <w:rPr>
                <w:rFonts w:ascii="Helvetica" w:hAnsi="Helvetica" w:cs="Helvetica"/>
                <w:bCs/>
                <w:color w:val="1F497D" w:themeColor="text2"/>
                <w:szCs w:val="16"/>
                <w:lang w:eastAsia="es-ES_tradnl"/>
              </w:rPr>
              <w:t>Práctica  1:</w:t>
            </w:r>
            <w:r w:rsidRPr="005A34E8">
              <w:rPr>
                <w:rFonts w:ascii="Helvetica" w:hAnsi="Helvetica" w:cs="Helvetica"/>
                <w:bCs/>
                <w:color w:val="1F497D" w:themeColor="text2"/>
                <w:szCs w:val="16"/>
                <w:lang w:eastAsia="es-ES_tradnl"/>
              </w:rPr>
              <w:tab/>
            </w:r>
            <w:r w:rsidRPr="005A34E8">
              <w:rPr>
                <w:rFonts w:ascii="Helvetica" w:hAnsi="Helvetica"/>
                <w:bCs/>
                <w:color w:val="1F497D" w:themeColor="text2"/>
                <w:szCs w:val="32"/>
              </w:rPr>
              <w:t>Preparación para entrar en quirófano</w:t>
            </w:r>
          </w:p>
          <w:p w:rsidR="009E4CC0" w:rsidRPr="005A34E8" w:rsidRDefault="009E4CC0" w:rsidP="009E4C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ind w:right="-198"/>
              <w:rPr>
                <w:rFonts w:ascii="Helvetica" w:hAnsi="Helvetica"/>
                <w:bCs/>
                <w:color w:val="1F497D" w:themeColor="text2"/>
                <w:szCs w:val="32"/>
              </w:rPr>
            </w:pPr>
            <w:r w:rsidRPr="005A34E8">
              <w:rPr>
                <w:rFonts w:ascii="Helvetica" w:hAnsi="Helvetica"/>
                <w:bCs/>
                <w:color w:val="1F497D" w:themeColor="text2"/>
                <w:szCs w:val="32"/>
              </w:rPr>
              <w:t>Práctica  2:</w:t>
            </w:r>
            <w:r w:rsidRPr="005A34E8">
              <w:rPr>
                <w:rFonts w:ascii="Helvetica" w:hAnsi="Helvetica"/>
                <w:bCs/>
                <w:color w:val="1F497D" w:themeColor="text2"/>
                <w:szCs w:val="32"/>
              </w:rPr>
              <w:tab/>
            </w:r>
            <w:r w:rsidRPr="005A34E8">
              <w:rPr>
                <w:rFonts w:ascii="Helvetica" w:hAnsi="Helvetica" w:cs="Helvetica"/>
                <w:bCs/>
                <w:color w:val="1F497D" w:themeColor="text2"/>
                <w:szCs w:val="16"/>
                <w:lang w:eastAsia="es-ES_tradnl"/>
              </w:rPr>
              <w:t>Sesión clínica y taller sobre Biomateriales, Injertos y ROG</w:t>
            </w:r>
            <w:r w:rsidRPr="005A34E8">
              <w:rPr>
                <w:rFonts w:ascii="Helvetica" w:hAnsi="Helvetica" w:cs="Helvetica"/>
                <w:color w:val="1F497D" w:themeColor="text2"/>
                <w:szCs w:val="16"/>
                <w:lang w:eastAsia="es-ES_tradnl"/>
              </w:rPr>
              <w:t>.</w:t>
            </w:r>
          </w:p>
          <w:p w:rsidR="009E4CC0" w:rsidRPr="005A34E8" w:rsidRDefault="009E4CC0" w:rsidP="009E4CC0">
            <w:pPr>
              <w:widowControl w:val="0"/>
              <w:tabs>
                <w:tab w:val="left" w:pos="0"/>
              </w:tabs>
              <w:autoSpaceDE w:val="0"/>
              <w:autoSpaceDN w:val="0"/>
              <w:adjustRightInd w:val="0"/>
              <w:spacing w:before="80"/>
              <w:ind w:left="1701" w:hanging="1701"/>
              <w:jc w:val="both"/>
              <w:rPr>
                <w:rFonts w:ascii="Helvetica" w:hAnsi="Helvetica" w:cs="Helvetica"/>
                <w:bCs/>
                <w:color w:val="1F497D" w:themeColor="text2"/>
                <w:szCs w:val="20"/>
                <w:lang w:eastAsia="es-ES_tradnl"/>
              </w:rPr>
            </w:pPr>
            <w:r w:rsidRPr="005A34E8">
              <w:rPr>
                <w:rFonts w:ascii="Helvetica" w:hAnsi="Helvetica"/>
                <w:bCs/>
                <w:color w:val="1F497D" w:themeColor="text2"/>
                <w:szCs w:val="32"/>
              </w:rPr>
              <w:t>Práctica  3:</w:t>
            </w:r>
            <w:r w:rsidRPr="005A34E8">
              <w:rPr>
                <w:rFonts w:ascii="Helvetica" w:hAnsi="Helvetica"/>
                <w:bCs/>
                <w:color w:val="1F497D" w:themeColor="text2"/>
                <w:szCs w:val="32"/>
              </w:rPr>
              <w:tab/>
              <w:t xml:space="preserve">Cirugía periapical: </w:t>
            </w:r>
            <w:r w:rsidRPr="005A34E8">
              <w:rPr>
                <w:rFonts w:ascii="Helvetica" w:hAnsi="Helvetica" w:cs="Helvetica"/>
                <w:color w:val="1F497D" w:themeColor="text2"/>
                <w:szCs w:val="20"/>
                <w:lang w:eastAsia="es-ES_tradnl"/>
              </w:rPr>
              <w:t>diagnóstico, instrumental, plantear tipo de tratamiento a realizar y ensayo de la técnica quirúrgica en modelos.</w:t>
            </w:r>
          </w:p>
          <w:p w:rsidR="009E4CC0" w:rsidRPr="005A34E8" w:rsidRDefault="009E4CC0" w:rsidP="009E4CC0">
            <w:pPr>
              <w:widowControl w:val="0"/>
              <w:tabs>
                <w:tab w:val="left" w:pos="-851"/>
                <w:tab w:val="left" w:pos="-142"/>
                <w:tab w:val="left" w:pos="1701"/>
              </w:tabs>
              <w:autoSpaceDE w:val="0"/>
              <w:autoSpaceDN w:val="0"/>
              <w:adjustRightInd w:val="0"/>
              <w:spacing w:before="80"/>
              <w:rPr>
                <w:rFonts w:ascii="Helvetica" w:hAnsi="Helvetica" w:cs="Helvetica"/>
                <w:bCs/>
                <w:color w:val="1F497D" w:themeColor="text2"/>
                <w:szCs w:val="16"/>
                <w:lang w:eastAsia="es-ES_tradnl"/>
              </w:rPr>
            </w:pPr>
            <w:r w:rsidRPr="005A34E8">
              <w:rPr>
                <w:rFonts w:ascii="Helvetica" w:hAnsi="Helvetica"/>
                <w:bCs/>
                <w:color w:val="1F497D" w:themeColor="text2"/>
                <w:szCs w:val="32"/>
              </w:rPr>
              <w:t>Práctica  4:</w:t>
            </w:r>
            <w:r w:rsidRPr="005A34E8">
              <w:rPr>
                <w:rFonts w:ascii="Helvetica" w:hAnsi="Helvetica"/>
                <w:bCs/>
                <w:color w:val="1F497D" w:themeColor="text2"/>
                <w:szCs w:val="32"/>
              </w:rPr>
              <w:tab/>
            </w:r>
            <w:r w:rsidRPr="005A34E8">
              <w:rPr>
                <w:rFonts w:ascii="Helvetica" w:hAnsi="Helvetica" w:cs="Helvetica"/>
                <w:color w:val="1F497D" w:themeColor="text2"/>
                <w:szCs w:val="20"/>
                <w:lang w:eastAsia="es-ES_tradnl"/>
              </w:rPr>
              <w:t>Utilización de antibióticos.</w:t>
            </w:r>
            <w:r w:rsidRPr="005A34E8">
              <w:rPr>
                <w:rFonts w:ascii="Helvetica" w:hAnsi="Helvetica" w:cs="Helvetica"/>
                <w:color w:val="1F497D" w:themeColor="text2"/>
                <w:sz w:val="20"/>
                <w:szCs w:val="20"/>
                <w:lang w:eastAsia="es-ES_tradnl"/>
              </w:rPr>
              <w:t xml:space="preserve"> </w:t>
            </w:r>
            <w:r w:rsidRPr="005A34E8">
              <w:rPr>
                <w:rFonts w:ascii="Helvetica" w:hAnsi="Helvetica" w:cs="Helvetica"/>
                <w:bCs/>
                <w:color w:val="1F497D" w:themeColor="text2"/>
                <w:szCs w:val="16"/>
                <w:lang w:eastAsia="es-ES_tradnl"/>
              </w:rPr>
              <w:t>Técnicas y aplicación de abordajes y drenajes.</w:t>
            </w:r>
          </w:p>
          <w:p w:rsidR="009E4CC0" w:rsidRPr="005A34E8" w:rsidRDefault="009E4CC0" w:rsidP="009E4CC0">
            <w:pPr>
              <w:widowControl w:val="0"/>
              <w:tabs>
                <w:tab w:val="left" w:pos="-851"/>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jc w:val="both"/>
              <w:rPr>
                <w:rFonts w:ascii="Helvetica" w:hAnsi="Helvetica" w:cs="Helvetica"/>
                <w:color w:val="1F497D" w:themeColor="text2"/>
                <w:szCs w:val="16"/>
                <w:lang w:eastAsia="es-ES_tradnl"/>
              </w:rPr>
            </w:pPr>
            <w:r w:rsidRPr="005A34E8">
              <w:rPr>
                <w:rFonts w:ascii="Helvetica" w:hAnsi="Helvetica" w:cs="Helvetica"/>
                <w:bCs/>
                <w:color w:val="1F497D" w:themeColor="text2"/>
                <w:szCs w:val="16"/>
                <w:lang w:eastAsia="es-ES_tradnl"/>
              </w:rPr>
              <w:t>Práctica  5:</w:t>
            </w:r>
            <w:r w:rsidRPr="005A34E8">
              <w:rPr>
                <w:rFonts w:ascii="Helvetica" w:hAnsi="Helvetica" w:cs="Helvetica"/>
                <w:bCs/>
                <w:color w:val="1F497D" w:themeColor="text2"/>
                <w:szCs w:val="16"/>
                <w:lang w:eastAsia="es-ES_tradnl"/>
              </w:rPr>
              <w:tab/>
            </w:r>
            <w:r w:rsidR="00BF182C">
              <w:rPr>
                <w:rFonts w:ascii="Helvetica" w:hAnsi="Helvetica" w:cs="Helvetica"/>
                <w:color w:val="1F497D" w:themeColor="text2"/>
                <w:szCs w:val="20"/>
                <w:lang w:eastAsia="es-ES_tradnl"/>
              </w:rPr>
              <w:t>Taller práctico-clínico sobre i</w:t>
            </w:r>
            <w:r w:rsidRPr="005A34E8">
              <w:rPr>
                <w:rFonts w:ascii="Helvetica" w:hAnsi="Helvetica" w:cs="Helvetica"/>
                <w:color w:val="1F497D" w:themeColor="text2"/>
                <w:szCs w:val="20"/>
                <w:lang w:eastAsia="es-ES_tradnl"/>
              </w:rPr>
              <w:t>mplantes y técnicas complementarias</w:t>
            </w:r>
            <w:r w:rsidRPr="005A34E8">
              <w:rPr>
                <w:rFonts w:ascii="Helvetica" w:hAnsi="Helvetica" w:cs="Helvetica"/>
                <w:color w:val="1F497D" w:themeColor="text2"/>
                <w:sz w:val="20"/>
                <w:szCs w:val="20"/>
                <w:lang w:eastAsia="es-ES_tradnl"/>
              </w:rPr>
              <w:t>.</w:t>
            </w:r>
          </w:p>
          <w:p w:rsidR="009E4CC0" w:rsidRPr="005A34E8" w:rsidRDefault="009E4CC0" w:rsidP="009E4CC0">
            <w:pPr>
              <w:widowControl w:val="0"/>
              <w:tabs>
                <w:tab w:val="left" w:pos="-851"/>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jc w:val="both"/>
              <w:rPr>
                <w:rFonts w:ascii="Helvetica" w:hAnsi="Helvetica" w:cs="Helvetica"/>
                <w:color w:val="1F497D" w:themeColor="text2"/>
                <w:szCs w:val="16"/>
                <w:lang w:eastAsia="es-ES_tradnl"/>
              </w:rPr>
            </w:pPr>
            <w:r w:rsidRPr="005A34E8">
              <w:rPr>
                <w:rFonts w:ascii="Helvetica" w:hAnsi="Helvetica" w:cs="Helvetica"/>
                <w:bCs/>
                <w:color w:val="1F497D" w:themeColor="text2"/>
                <w:szCs w:val="16"/>
                <w:lang w:eastAsia="es-ES_tradnl"/>
              </w:rPr>
              <w:t xml:space="preserve">Práctica  6:   </w:t>
            </w:r>
            <w:r w:rsidRPr="005A34E8">
              <w:rPr>
                <w:rFonts w:ascii="Helvetica" w:hAnsi="Helvetica" w:cs="Helvetica"/>
                <w:bCs/>
                <w:color w:val="1F497D" w:themeColor="text2"/>
                <w:szCs w:val="16"/>
                <w:lang w:eastAsia="es-ES_tradnl"/>
              </w:rPr>
              <w:tab/>
              <w:t>Taller de b</w:t>
            </w:r>
            <w:r w:rsidRPr="005A34E8">
              <w:rPr>
                <w:rFonts w:ascii="Arial" w:hAnsi="Arial" w:cs="Arial"/>
                <w:color w:val="1F497D" w:themeColor="text2"/>
                <w:spacing w:val="-3"/>
                <w:kern w:val="1"/>
                <w:szCs w:val="20"/>
                <w:lang w:eastAsia="es-ES_tradnl"/>
              </w:rPr>
              <w:t>iopsia: realización de biopsias y aprendizaje de la sistemática.</w:t>
            </w:r>
          </w:p>
          <w:p w:rsidR="009E4CC0" w:rsidRPr="005A34E8" w:rsidRDefault="009E4CC0" w:rsidP="00CE35FF">
            <w:pPr>
              <w:widowControl w:val="0"/>
              <w:tabs>
                <w:tab w:val="left" w:pos="0"/>
              </w:tabs>
              <w:autoSpaceDE w:val="0"/>
              <w:autoSpaceDN w:val="0"/>
              <w:adjustRightInd w:val="0"/>
              <w:ind w:left="1416" w:hanging="1416"/>
              <w:jc w:val="both"/>
              <w:rPr>
                <w:rFonts w:ascii="Helvetica" w:hAnsi="Helvetica" w:cs="Helvetica"/>
                <w:b/>
                <w:bCs/>
                <w:color w:val="1F497D" w:themeColor="text2"/>
                <w:sz w:val="20"/>
                <w:szCs w:val="20"/>
                <w:lang w:val="es-ES_tradnl" w:eastAsia="es-ES_tradnl"/>
              </w:rPr>
            </w:pPr>
          </w:p>
          <w:p w:rsidR="009E4CC0" w:rsidRPr="005A34E8" w:rsidRDefault="009E4CC0"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120" w:lineRule="auto"/>
              <w:jc w:val="both"/>
              <w:rPr>
                <w:rFonts w:ascii="Helvetica" w:hAnsi="Helvetica" w:cs="Helvetica"/>
                <w:color w:val="1F497D" w:themeColor="text2"/>
                <w:sz w:val="20"/>
                <w:szCs w:val="20"/>
                <w:lang w:val="es-ES_tradnl" w:eastAsia="es-ES_tradnl"/>
              </w:rPr>
            </w:pPr>
            <w:r w:rsidRPr="005A34E8">
              <w:rPr>
                <w:rFonts w:ascii="Helvetica" w:hAnsi="Helvetica" w:cs="Helvetica"/>
                <w:noProof/>
                <w:color w:val="1F497D" w:themeColor="text2"/>
                <w:sz w:val="20"/>
                <w:szCs w:val="20"/>
              </w:rPr>
              <w:lastRenderedPageBreak/>
              <w:drawing>
                <wp:inline distT="0" distB="0" distL="0" distR="0">
                  <wp:extent cx="6439535" cy="3653281"/>
                  <wp:effectExtent l="25400" t="0" r="12065" b="0"/>
                  <wp:docPr id="3" name="Imagen 3" descr=":::Desktop:Captura de pantalla 2015-09-16 23.2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Captura de pantalla 2015-09-16 23.27.10.png"/>
                          <pic:cNvPicPr>
                            <a:picLocks noChangeAspect="1" noChangeArrowheads="1"/>
                          </pic:cNvPicPr>
                        </pic:nvPicPr>
                        <pic:blipFill>
                          <a:blip r:embed="rId28"/>
                          <a:srcRect l="19193" t="22835" r="19193" b="19685"/>
                          <a:stretch>
                            <a:fillRect/>
                          </a:stretch>
                        </pic:blipFill>
                        <pic:spPr bwMode="auto">
                          <a:xfrm>
                            <a:off x="0" y="0"/>
                            <a:ext cx="6439535" cy="3653281"/>
                          </a:xfrm>
                          <a:prstGeom prst="rect">
                            <a:avLst/>
                          </a:prstGeom>
                          <a:noFill/>
                          <a:ln w="9525">
                            <a:noFill/>
                            <a:miter lim="800000"/>
                            <a:headEnd/>
                            <a:tailEnd/>
                          </a:ln>
                        </pic:spPr>
                      </pic:pic>
                    </a:graphicData>
                  </a:graphic>
                </wp:inline>
              </w:drawing>
            </w:r>
          </w:p>
          <w:p w:rsidR="009E4CC0" w:rsidRPr="005A34E8" w:rsidRDefault="009E4CC0"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120" w:lineRule="auto"/>
              <w:jc w:val="both"/>
              <w:rPr>
                <w:rFonts w:ascii="Helvetica" w:hAnsi="Helvetica" w:cs="Helvetica"/>
                <w:color w:val="1F497D" w:themeColor="text2"/>
                <w:sz w:val="20"/>
                <w:szCs w:val="20"/>
                <w:lang w:val="es-ES_tradnl" w:eastAsia="es-ES_tradnl"/>
              </w:rPr>
            </w:pPr>
          </w:p>
          <w:p w:rsidR="00502561" w:rsidRPr="005A34E8" w:rsidRDefault="00502561"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120" w:lineRule="auto"/>
              <w:jc w:val="both"/>
              <w:rPr>
                <w:rFonts w:ascii="Helvetica" w:hAnsi="Helvetica" w:cs="Helvetica"/>
                <w:color w:val="1F497D" w:themeColor="text2"/>
                <w:sz w:val="20"/>
                <w:szCs w:val="20"/>
                <w:lang w:val="es-ES_tradnl" w:eastAsia="es-ES_tradnl"/>
              </w:rPr>
            </w:pPr>
          </w:p>
          <w:p w:rsidR="00502561" w:rsidRPr="005A34E8" w:rsidRDefault="00502561"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120" w:lineRule="auto"/>
              <w:jc w:val="both"/>
              <w:rPr>
                <w:rFonts w:ascii="Helvetica" w:hAnsi="Helvetica" w:cs="Helvetica"/>
                <w:color w:val="1F497D" w:themeColor="text2"/>
                <w:sz w:val="20"/>
                <w:szCs w:val="20"/>
                <w:lang w:val="es-ES_tradnl" w:eastAsia="es-ES_tradnl"/>
              </w:rPr>
            </w:pPr>
            <w:r w:rsidRPr="005A34E8">
              <w:rPr>
                <w:rFonts w:ascii="Helvetica" w:hAnsi="Helvetica" w:cs="Helvetica"/>
                <w:noProof/>
                <w:color w:val="1F497D" w:themeColor="text2"/>
                <w:sz w:val="20"/>
                <w:szCs w:val="20"/>
              </w:rPr>
              <w:drawing>
                <wp:inline distT="0" distB="0" distL="0" distR="0">
                  <wp:extent cx="5982335" cy="3350449"/>
                  <wp:effectExtent l="25400" t="0" r="12065" b="0"/>
                  <wp:docPr id="4" name="Imagen 4" descr=":::Desktop:Captura de pantalla 2015-09-16 23.2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Captura de pantalla 2015-09-16 23.27.20.png"/>
                          <pic:cNvPicPr>
                            <a:picLocks noChangeAspect="1" noChangeArrowheads="1"/>
                          </pic:cNvPicPr>
                        </pic:nvPicPr>
                        <pic:blipFill>
                          <a:blip r:embed="rId29"/>
                          <a:srcRect l="19193" t="29921" r="18701" b="11024"/>
                          <a:stretch>
                            <a:fillRect/>
                          </a:stretch>
                        </pic:blipFill>
                        <pic:spPr bwMode="auto">
                          <a:xfrm>
                            <a:off x="0" y="0"/>
                            <a:ext cx="5982335" cy="3350449"/>
                          </a:xfrm>
                          <a:prstGeom prst="rect">
                            <a:avLst/>
                          </a:prstGeom>
                          <a:noFill/>
                          <a:ln w="9525">
                            <a:noFill/>
                            <a:miter lim="800000"/>
                            <a:headEnd/>
                            <a:tailEnd/>
                          </a:ln>
                        </pic:spPr>
                      </pic:pic>
                    </a:graphicData>
                  </a:graphic>
                </wp:inline>
              </w:drawing>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120" w:lineRule="auto"/>
              <w:jc w:val="both"/>
              <w:rPr>
                <w:rFonts w:ascii="Helvetica" w:hAnsi="Helvetica" w:cs="Helvetica"/>
                <w:color w:val="1F497D" w:themeColor="text2"/>
                <w:sz w:val="20"/>
                <w:szCs w:val="20"/>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8" w:lineRule="auto"/>
              <w:jc w:val="both"/>
              <w:rPr>
                <w:color w:val="1F497D" w:themeColor="text2"/>
                <w:lang w:val="es-ES_tradnl" w:eastAsia="es-ES_tradnl"/>
              </w:rPr>
            </w:pPr>
            <w:r w:rsidRPr="005A34E8">
              <w:rPr>
                <w:rFonts w:ascii="Helvetica" w:hAnsi="Helvetica" w:cs="Helvetica"/>
                <w:color w:val="1F497D" w:themeColor="text2"/>
                <w:sz w:val="20"/>
                <w:szCs w:val="20"/>
                <w:lang w:val="es-ES_tradnl" w:eastAsia="es-ES_tradnl"/>
              </w:rPr>
              <w:t xml:space="preserve">Es importante que el alumno se haya estudiado previamente a la asistencia de cada módulo práctico los contenidos que en él se van a desarrollar. </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jc w:val="both"/>
              <w:rPr>
                <w:color w:val="1F497D" w:themeColor="text2"/>
                <w:lang w:val="es-ES_tradnl" w:eastAsia="es-ES_tradnl"/>
              </w:rPr>
            </w:pPr>
            <w:r w:rsidRPr="005A34E8">
              <w:rPr>
                <w:rFonts w:ascii="Helvetica" w:hAnsi="Helvetica" w:cs="Helvetica"/>
                <w:color w:val="1F497D" w:themeColor="text2"/>
                <w:sz w:val="20"/>
                <w:szCs w:val="20"/>
                <w:lang w:val="es-ES_tradnl" w:eastAsia="es-ES_tradnl"/>
              </w:rPr>
              <w:t>El desarrollo de estos  módulos de prácticas preclínicas se estructurará de la siguiente manera:</w:t>
            </w:r>
          </w:p>
          <w:p w:rsidR="00CE35FF" w:rsidRPr="005A34E8" w:rsidRDefault="00CE35FF" w:rsidP="00CE35FF">
            <w:pPr>
              <w:widowControl w:val="0"/>
              <w:numPr>
                <w:ilvl w:val="0"/>
                <w:numId w:val="21"/>
              </w:numPr>
              <w:tabs>
                <w:tab w:val="left" w:pos="170"/>
                <w:tab w:val="left" w:pos="340"/>
                <w:tab w:val="left" w:pos="540"/>
                <w:tab w:val="left" w:pos="720"/>
              </w:tabs>
              <w:autoSpaceDE w:val="0"/>
              <w:autoSpaceDN w:val="0"/>
              <w:adjustRightInd w:val="0"/>
              <w:spacing w:after="160" w:line="288" w:lineRule="auto"/>
              <w:ind w:left="340" w:hanging="341"/>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Explicación por parte del profesor de la práctica resolviendo las dudas que hayan surgido a los alumnos durante la preparación de las mismas.</w:t>
            </w:r>
          </w:p>
          <w:p w:rsidR="00CE35FF" w:rsidRPr="005A34E8" w:rsidRDefault="00CE35FF" w:rsidP="00CE35FF">
            <w:pPr>
              <w:widowControl w:val="0"/>
              <w:numPr>
                <w:ilvl w:val="0"/>
                <w:numId w:val="21"/>
              </w:numPr>
              <w:tabs>
                <w:tab w:val="left" w:pos="170"/>
                <w:tab w:val="left" w:pos="340"/>
                <w:tab w:val="left" w:pos="540"/>
                <w:tab w:val="left" w:pos="720"/>
              </w:tabs>
              <w:autoSpaceDE w:val="0"/>
              <w:autoSpaceDN w:val="0"/>
              <w:adjustRightInd w:val="0"/>
              <w:spacing w:after="160" w:line="288" w:lineRule="auto"/>
              <w:ind w:left="520" w:hanging="521"/>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Demostración de la realización de la práctica por el profesor.</w:t>
            </w:r>
          </w:p>
          <w:p w:rsidR="00CE35FF" w:rsidRPr="005A34E8" w:rsidRDefault="00CE35FF" w:rsidP="00CE35FF">
            <w:pPr>
              <w:widowControl w:val="0"/>
              <w:numPr>
                <w:ilvl w:val="0"/>
                <w:numId w:val="21"/>
              </w:numPr>
              <w:tabs>
                <w:tab w:val="left" w:pos="170"/>
                <w:tab w:val="left" w:pos="340"/>
                <w:tab w:val="left" w:pos="540"/>
                <w:tab w:val="left" w:pos="720"/>
              </w:tabs>
              <w:autoSpaceDE w:val="0"/>
              <w:autoSpaceDN w:val="0"/>
              <w:adjustRightInd w:val="0"/>
              <w:spacing w:after="160" w:line="288" w:lineRule="auto"/>
              <w:ind w:left="340" w:hanging="341"/>
              <w:jc w:val="both"/>
              <w:rPr>
                <w:color w:val="1F497D" w:themeColor="text2"/>
                <w:lang w:val="es-ES_tradnl" w:eastAsia="es-ES_tradnl"/>
              </w:rPr>
            </w:pPr>
            <w:r w:rsidRPr="005A34E8">
              <w:rPr>
                <w:rFonts w:ascii="Helvetica" w:hAnsi="Helvetica" w:cs="Helvetica"/>
                <w:color w:val="1F497D" w:themeColor="text2"/>
                <w:sz w:val="20"/>
                <w:szCs w:val="20"/>
                <w:lang w:val="es-ES_tradnl" w:eastAsia="es-ES_tradnl"/>
              </w:rPr>
              <w:t>Realización de la práctica por el alumno, bien en tipodontos o modelos preparados específicamente para tal fin o entre los propios alumnos en grupos de dos dependiendo del módulo que se esté impartiendo ese día.</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88" w:lineRule="auto"/>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Dada la importancia que asignamos a la realización de estos módulos preclínicos, todos aquellos alumnos que no hayan podido realizar de manera justificada alguno de ellos, podrán recuperarla con otro grupo de prácticas. Además, al final de estos módulos el profesor de cada grupo de prácticas podrá realizar un examen para valorar si el alumno posee los conocimientos suficientes.</w:t>
            </w:r>
          </w:p>
          <w:p w:rsidR="00CE35FF" w:rsidRPr="005A34E8" w:rsidRDefault="00CE35FF" w:rsidP="00CE35FF">
            <w:pPr>
              <w:widowControl w:val="0"/>
              <w:tabs>
                <w:tab w:val="left" w:pos="0"/>
              </w:tabs>
              <w:autoSpaceDE w:val="0"/>
              <w:autoSpaceDN w:val="0"/>
              <w:adjustRightInd w:val="0"/>
              <w:spacing w:after="160" w:line="288" w:lineRule="auto"/>
              <w:jc w:val="both"/>
              <w:rPr>
                <w:rFonts w:ascii="Arial" w:hAnsi="Arial"/>
                <w:color w:val="1F497D" w:themeColor="text2"/>
                <w:sz w:val="20"/>
                <w:szCs w:val="20"/>
              </w:rPr>
            </w:pPr>
            <w:r w:rsidRPr="005A34E8">
              <w:rPr>
                <w:rFonts w:ascii="Helvetica" w:hAnsi="Helvetica" w:cs="Helvetica"/>
                <w:color w:val="1F497D" w:themeColor="text2"/>
                <w:sz w:val="20"/>
                <w:szCs w:val="20"/>
                <w:lang w:val="es-ES_tradnl" w:eastAsia="es-ES_tradnl"/>
              </w:rPr>
              <w:t>Por último</w:t>
            </w:r>
            <w:r w:rsidR="00502561" w:rsidRPr="005A34E8">
              <w:rPr>
                <w:rFonts w:ascii="Helvetica" w:hAnsi="Helvetica" w:cs="Helvetica"/>
                <w:color w:val="1F497D" w:themeColor="text2"/>
                <w:sz w:val="20"/>
                <w:szCs w:val="20"/>
                <w:lang w:val="es-ES_tradnl" w:eastAsia="es-ES_tradnl"/>
              </w:rPr>
              <w:t>, quisiéramos remarcar que es</w:t>
            </w:r>
            <w:r w:rsidRPr="005A34E8">
              <w:rPr>
                <w:rFonts w:ascii="Helvetica" w:hAnsi="Helvetica" w:cs="Helvetica"/>
                <w:color w:val="1F497D" w:themeColor="text2"/>
                <w:sz w:val="20"/>
                <w:szCs w:val="20"/>
                <w:lang w:val="es-ES_tradnl" w:eastAsia="es-ES_tradnl"/>
              </w:rPr>
              <w:t xml:space="preserve"> muy beneficiosa para el alumno la asistencia al quirófano de la Facultad, ya que somos partidarios de que la formación del alumno debe completarse, no sólo con la clínica, sino adquiriendo un hábito quirúrgico con asistencia al quirófano.</w:t>
            </w:r>
          </w:p>
        </w:tc>
      </w:tr>
      <w:tr w:rsidR="00CE35FF" w:rsidRPr="005A34E8">
        <w:tc>
          <w:tcPr>
            <w:tcW w:w="10188" w:type="dxa"/>
            <w:gridSpan w:val="6"/>
            <w:vAlign w:val="center"/>
          </w:tcPr>
          <w:p w:rsidR="00CE35FF" w:rsidRPr="005A34E8" w:rsidRDefault="00CE35FF" w:rsidP="00CE35FF">
            <w:pPr>
              <w:rPr>
                <w:rFonts w:ascii="Arial" w:hAnsi="Arial"/>
                <w:b/>
                <w:color w:val="1F497D" w:themeColor="text2"/>
              </w:rPr>
            </w:pPr>
            <w:r w:rsidRPr="005A34E8">
              <w:rPr>
                <w:rFonts w:ascii="Arial" w:hAnsi="Arial"/>
                <w:b/>
                <w:color w:val="1F497D" w:themeColor="text2"/>
                <w:szCs w:val="20"/>
              </w:rPr>
              <w:lastRenderedPageBreak/>
              <w:t>EVALUACIÓN (INSTRUMENTOS DE EVALUACIÓN, CRITERIOS DE EVALUACIÓN Y PORCENTAJE SOBRE LA CALIFICACIÓN FINAL, ETC</w:t>
            </w:r>
            <w:r w:rsidR="006B1A1B" w:rsidRPr="005A34E8">
              <w:rPr>
                <w:rFonts w:ascii="Arial" w:hAnsi="Arial"/>
                <w:b/>
                <w:color w:val="1F497D" w:themeColor="text2"/>
                <w:szCs w:val="20"/>
              </w:rPr>
              <w:t>…</w:t>
            </w:r>
            <w:r w:rsidRPr="005A34E8">
              <w:rPr>
                <w:rFonts w:ascii="Arial" w:hAnsi="Arial"/>
                <w:b/>
                <w:color w:val="1F497D" w:themeColor="text2"/>
                <w:szCs w:val="20"/>
              </w:rPr>
              <w:t>)</w:t>
            </w:r>
          </w:p>
        </w:tc>
      </w:tr>
      <w:tr w:rsidR="00CE35FF" w:rsidRPr="005A34E8">
        <w:tc>
          <w:tcPr>
            <w:tcW w:w="10188" w:type="dxa"/>
            <w:gridSpan w:val="6"/>
            <w:vAlign w:val="center"/>
          </w:tcPr>
          <w:p w:rsidR="00CE35FF" w:rsidRPr="005A34E8" w:rsidRDefault="00CE35FF" w:rsidP="00CE35FF">
            <w:pPr>
              <w:widowControl w:val="0"/>
              <w:tabs>
                <w:tab w:val="left" w:pos="0"/>
              </w:tabs>
              <w:autoSpaceDE w:val="0"/>
              <w:autoSpaceDN w:val="0"/>
              <w:adjustRightInd w:val="0"/>
              <w:spacing w:after="160" w:line="288" w:lineRule="auto"/>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La labor del Profesor Universitario implica también la necesidad de evaluar a sus alumnos. La evaluación debe entenderse esencialmente, como el proceso para determinar en qué medida los objetivos de la asignatura son conseguidos por los alumnos, cuál ha sido la efectividad de los profesores y qué nivel de calidad han tenido los programas.</w:t>
            </w:r>
          </w:p>
          <w:p w:rsidR="00CE35FF" w:rsidRPr="005A34E8" w:rsidRDefault="006B1A1B" w:rsidP="00CE35FF">
            <w:pPr>
              <w:widowControl w:val="0"/>
              <w:tabs>
                <w:tab w:val="left" w:pos="0"/>
              </w:tabs>
              <w:autoSpaceDE w:val="0"/>
              <w:autoSpaceDN w:val="0"/>
              <w:adjustRightInd w:val="0"/>
              <w:spacing w:after="160" w:line="288" w:lineRule="auto"/>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En nuestra disciplina,</w:t>
            </w:r>
            <w:r w:rsidR="00CE35FF" w:rsidRPr="005A34E8">
              <w:rPr>
                <w:rFonts w:ascii="Helvetica" w:hAnsi="Helvetica" w:cs="Helvetica"/>
                <w:color w:val="1F497D" w:themeColor="text2"/>
                <w:sz w:val="20"/>
                <w:szCs w:val="20"/>
                <w:lang w:val="es-ES_tradnl" w:eastAsia="es-ES_tradnl"/>
              </w:rPr>
              <w:t xml:space="preserve"> la Cirugía Bucal II, tanto los conocimientos teóricos, como los aspectos prácticos, preclínicos y clínicos, tienen una gran importancia. Esto hace que utilicemos varias de las alternativas presentadas para la evaluación de nuestros alumnos. Para realizar esta evaluación, de la forma más correcta, la planteamos como un proceso de </w:t>
            </w:r>
            <w:r w:rsidR="00CE35FF" w:rsidRPr="005A34E8">
              <w:rPr>
                <w:rFonts w:ascii="Helvetica" w:hAnsi="Helvetica" w:cs="Helvetica"/>
                <w:b/>
                <w:bCs/>
                <w:color w:val="1F497D" w:themeColor="text2"/>
                <w:sz w:val="20"/>
                <w:szCs w:val="20"/>
                <w:lang w:val="es-ES_tradnl" w:eastAsia="es-ES_tradnl"/>
              </w:rPr>
              <w:t>valoración ininterrumpida</w:t>
            </w:r>
            <w:r w:rsidR="00CE35FF" w:rsidRPr="005A34E8">
              <w:rPr>
                <w:rFonts w:ascii="Helvetica" w:hAnsi="Helvetica" w:cs="Helvetica"/>
                <w:color w:val="1F497D" w:themeColor="text2"/>
                <w:sz w:val="20"/>
                <w:szCs w:val="20"/>
                <w:lang w:val="es-ES_tradnl" w:eastAsia="es-ES_tradnl"/>
              </w:rPr>
              <w:t xml:space="preserve"> durante todo el periodo de aprendizaje, en el que se tiene en cuenta los diversos aspectos de la labor del estudiante durante su estancia con nosotros: asistencia a clases teóricas, tutorías, intervenciones en seminarios, prácticas, trabajos, disertaciones, actitud del alumno a lo largo del curso, etc</w:t>
            </w:r>
            <w:r w:rsidRPr="005A34E8">
              <w:rPr>
                <w:rFonts w:ascii="Helvetica" w:hAnsi="Helvetica" w:cs="Helvetica"/>
                <w:color w:val="1F497D" w:themeColor="text2"/>
                <w:sz w:val="20"/>
                <w:szCs w:val="20"/>
                <w:lang w:val="es-ES_tradnl" w:eastAsia="es-ES_tradnl"/>
              </w:rPr>
              <w:t>…</w:t>
            </w:r>
            <w:r w:rsidR="00CE35FF" w:rsidRPr="005A34E8">
              <w:rPr>
                <w:rFonts w:ascii="Helvetica" w:hAnsi="Helvetica" w:cs="Helvetica"/>
                <w:color w:val="1F497D" w:themeColor="text2"/>
                <w:sz w:val="20"/>
                <w:szCs w:val="20"/>
                <w:lang w:val="es-ES_tradnl" w:eastAsia="es-ES_tradnl"/>
              </w:rPr>
              <w:t>, así como examen, obteniendo por tanto una visión amplia y profunda que nos permite emitir una calificación muy objetiva del alumno, no sólo por el resultado de una prueba, sino por la evaluación a lo largo de todo un curso. El control de asistencia a clases teóricas, se hará pasando lista de forma “aleatoria” a lo largo del curso.</w:t>
            </w:r>
          </w:p>
          <w:p w:rsidR="00CE35FF" w:rsidRPr="005A34E8" w:rsidRDefault="00CE35FF" w:rsidP="00CE35FF">
            <w:pPr>
              <w:widowControl w:val="0"/>
              <w:tabs>
                <w:tab w:val="left" w:pos="0"/>
              </w:tabs>
              <w:autoSpaceDE w:val="0"/>
              <w:autoSpaceDN w:val="0"/>
              <w:adjustRightInd w:val="0"/>
              <w:spacing w:after="160" w:line="288" w:lineRule="auto"/>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A fin de recoger día a día toda esta información, tenemos una ficha de cada alumno, donde anotamos una serie de datos: notas del examen, resultado de las tutorías, calificación del trabajo monográfico, asistencia y realización de las actividades prác</w:t>
            </w:r>
            <w:r w:rsidR="006B1A1B" w:rsidRPr="005A34E8">
              <w:rPr>
                <w:rFonts w:ascii="Helvetica" w:hAnsi="Helvetica" w:cs="Helvetica"/>
                <w:color w:val="1F497D" w:themeColor="text2"/>
                <w:sz w:val="20"/>
                <w:szCs w:val="20"/>
                <w:lang w:val="es-ES_tradnl" w:eastAsia="es-ES_tradnl"/>
              </w:rPr>
              <w:t xml:space="preserve">ticas, </w:t>
            </w:r>
            <w:r w:rsidR="00313BC9" w:rsidRPr="005A34E8">
              <w:rPr>
                <w:rFonts w:ascii="Helvetica" w:hAnsi="Helvetica" w:cs="Helvetica"/>
                <w:color w:val="1F497D" w:themeColor="text2"/>
                <w:sz w:val="20"/>
                <w:szCs w:val="20"/>
                <w:lang w:val="es-ES_tradnl" w:eastAsia="es-ES_tradnl"/>
              </w:rPr>
              <w:t>etc.</w:t>
            </w:r>
            <w:r w:rsidRPr="005A34E8">
              <w:rPr>
                <w:rFonts w:ascii="Helvetica" w:hAnsi="Helvetica" w:cs="Helvetica"/>
                <w:color w:val="1F497D" w:themeColor="text2"/>
                <w:sz w:val="20"/>
                <w:szCs w:val="20"/>
                <w:lang w:val="es-ES_tradnl" w:eastAsia="es-ES_tradnl"/>
              </w:rPr>
              <w:t> </w:t>
            </w:r>
          </w:p>
          <w:p w:rsidR="00CE35FF" w:rsidRPr="005A34E8" w:rsidRDefault="00CE35FF" w:rsidP="00CE35FF">
            <w:pPr>
              <w:widowControl w:val="0"/>
              <w:tabs>
                <w:tab w:val="left" w:pos="0"/>
              </w:tabs>
              <w:autoSpaceDE w:val="0"/>
              <w:autoSpaceDN w:val="0"/>
              <w:adjustRightInd w:val="0"/>
              <w:spacing w:after="160" w:line="288" w:lineRule="auto"/>
              <w:jc w:val="both"/>
              <w:rPr>
                <w:rFonts w:ascii="Helvetica" w:hAnsi="Helvetica" w:cs="Helvetica"/>
                <w:b/>
                <w:bCs/>
                <w:color w:val="1F497D" w:themeColor="text2"/>
                <w:sz w:val="28"/>
                <w:szCs w:val="28"/>
                <w:lang w:val="es-ES_tradnl" w:eastAsia="es-ES_tradnl"/>
              </w:rPr>
            </w:pPr>
            <w:r w:rsidRPr="005A34E8">
              <w:rPr>
                <w:rFonts w:ascii="Helvetica" w:hAnsi="Helvetica" w:cs="Helvetica"/>
                <w:b/>
                <w:bCs/>
                <w:color w:val="1F497D" w:themeColor="text2"/>
                <w:sz w:val="28"/>
                <w:szCs w:val="28"/>
                <w:lang w:val="es-ES_tradnl" w:eastAsia="es-ES_tradnl"/>
              </w:rPr>
              <w:lastRenderedPageBreak/>
              <w:t xml:space="preserve">Evaluación teórica </w:t>
            </w:r>
          </w:p>
          <w:p w:rsidR="00CE35FF" w:rsidRPr="005A34E8" w:rsidRDefault="00CE35FF" w:rsidP="00CE35FF">
            <w:pPr>
              <w:widowControl w:val="0"/>
              <w:tabs>
                <w:tab w:val="left" w:pos="0"/>
              </w:tabs>
              <w:autoSpaceDE w:val="0"/>
              <w:autoSpaceDN w:val="0"/>
              <w:adjustRightInd w:val="0"/>
              <w:spacing w:after="160" w:line="288" w:lineRule="auto"/>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 xml:space="preserve">Se realizará una prueba de evaluación final para valorar los conocimientos teóricos del alumno en Cirugía Bucal II. Para el examen, preparamos 10 preguntas cortas teóricas y de casos clínicos, proporcionando al alumno 90 minutos para desarrollarlas. </w:t>
            </w:r>
          </w:p>
          <w:p w:rsidR="00CE35FF" w:rsidRPr="005A34E8" w:rsidRDefault="00CE35FF" w:rsidP="00CE35FF">
            <w:pPr>
              <w:widowControl w:val="0"/>
              <w:tabs>
                <w:tab w:val="left" w:pos="0"/>
              </w:tabs>
              <w:autoSpaceDE w:val="0"/>
              <w:autoSpaceDN w:val="0"/>
              <w:adjustRightInd w:val="0"/>
              <w:spacing w:after="160" w:line="288" w:lineRule="auto"/>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La calificación se establecerá de acuerdo con el "examen perfecto", que hemos realizado y del que cada profesor tiene una copia, puntuando un máximo de 1 punto por pregunta.</w:t>
            </w:r>
          </w:p>
          <w:p w:rsidR="00CE35FF" w:rsidRPr="005A34E8" w:rsidRDefault="00CE35FF" w:rsidP="00CE35FF">
            <w:pPr>
              <w:widowControl w:val="0"/>
              <w:tabs>
                <w:tab w:val="left" w:pos="0"/>
              </w:tabs>
              <w:autoSpaceDE w:val="0"/>
              <w:autoSpaceDN w:val="0"/>
              <w:adjustRightInd w:val="0"/>
              <w:spacing w:after="40" w:line="288" w:lineRule="auto"/>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 De 5 a 6,9 puntos  .............................  Aprobado</w:t>
            </w:r>
          </w:p>
          <w:p w:rsidR="00CE35FF" w:rsidRPr="005A34E8" w:rsidRDefault="00CE35FF" w:rsidP="00CE35FF">
            <w:pPr>
              <w:widowControl w:val="0"/>
              <w:tabs>
                <w:tab w:val="left" w:pos="539"/>
                <w:tab w:val="left" w:pos="660"/>
              </w:tabs>
              <w:autoSpaceDE w:val="0"/>
              <w:autoSpaceDN w:val="0"/>
              <w:adjustRightInd w:val="0"/>
              <w:spacing w:after="40" w:line="288" w:lineRule="auto"/>
              <w:ind w:left="119" w:hanging="119"/>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 De 7 a 8,5 puntos .............................</w:t>
            </w:r>
            <w:r w:rsidRPr="005A34E8">
              <w:rPr>
                <w:rFonts w:ascii="Helvetica" w:hAnsi="Helvetica" w:cs="Helvetica"/>
                <w:color w:val="1F497D" w:themeColor="text2"/>
                <w:sz w:val="20"/>
                <w:szCs w:val="20"/>
                <w:lang w:val="es-ES_tradnl" w:eastAsia="es-ES_tradnl"/>
              </w:rPr>
              <w:tab/>
              <w:t>Notable</w:t>
            </w:r>
          </w:p>
          <w:p w:rsidR="00CE35FF" w:rsidRPr="005A34E8" w:rsidRDefault="00CE35FF" w:rsidP="00CE35FF">
            <w:pPr>
              <w:widowControl w:val="0"/>
              <w:tabs>
                <w:tab w:val="left" w:pos="539"/>
                <w:tab w:val="left" w:pos="660"/>
              </w:tabs>
              <w:autoSpaceDE w:val="0"/>
              <w:autoSpaceDN w:val="0"/>
              <w:adjustRightInd w:val="0"/>
              <w:spacing w:after="160" w:line="288" w:lineRule="auto"/>
              <w:ind w:left="119" w:hanging="119"/>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 Con más de 8,5 puntos .....................</w:t>
            </w:r>
            <w:r w:rsidRPr="005A34E8">
              <w:rPr>
                <w:rFonts w:ascii="Helvetica" w:hAnsi="Helvetica" w:cs="Helvetica"/>
                <w:color w:val="1F497D" w:themeColor="text2"/>
                <w:sz w:val="20"/>
                <w:szCs w:val="20"/>
                <w:lang w:val="es-ES_tradnl" w:eastAsia="es-ES_tradnl"/>
              </w:rPr>
              <w:tab/>
              <w:t>Sobresaliente</w:t>
            </w:r>
          </w:p>
          <w:p w:rsidR="00CE35FF" w:rsidRPr="005A34E8" w:rsidRDefault="00CE35FF" w:rsidP="00CE35FF">
            <w:pPr>
              <w:widowControl w:val="0"/>
              <w:tabs>
                <w:tab w:val="left" w:pos="0"/>
              </w:tabs>
              <w:autoSpaceDE w:val="0"/>
              <w:autoSpaceDN w:val="0"/>
              <w:adjustRightInd w:val="0"/>
              <w:spacing w:after="160" w:line="288" w:lineRule="auto"/>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 xml:space="preserve">Tenemos programado el </w:t>
            </w:r>
            <w:r w:rsidR="00502561" w:rsidRPr="005A34E8">
              <w:rPr>
                <w:rFonts w:ascii="Helvetica" w:hAnsi="Helvetica" w:cs="Helvetica"/>
                <w:b/>
                <w:bCs/>
                <w:color w:val="1F497D" w:themeColor="text2"/>
                <w:sz w:val="20"/>
                <w:szCs w:val="20"/>
                <w:lang w:val="es-ES_tradnl" w:eastAsia="es-ES_tradnl"/>
              </w:rPr>
              <w:t>examen final de febrero</w:t>
            </w:r>
            <w:r w:rsidRPr="005A34E8">
              <w:rPr>
                <w:rFonts w:ascii="Helvetica" w:hAnsi="Helvetica" w:cs="Helvetica"/>
                <w:b/>
                <w:bCs/>
                <w:color w:val="1F497D" w:themeColor="text2"/>
                <w:sz w:val="20"/>
                <w:szCs w:val="20"/>
                <w:lang w:val="es-ES_tradnl" w:eastAsia="es-ES_tradnl"/>
              </w:rPr>
              <w:t xml:space="preserve"> </w:t>
            </w:r>
            <w:r w:rsidRPr="005A34E8">
              <w:rPr>
                <w:rFonts w:ascii="Helvetica" w:hAnsi="Helvetica" w:cs="Helvetica"/>
                <w:color w:val="1F497D" w:themeColor="text2"/>
                <w:sz w:val="20"/>
                <w:szCs w:val="20"/>
                <w:lang w:val="es-ES_tradnl" w:eastAsia="es-ES_tradnl"/>
              </w:rPr>
              <w:t xml:space="preserve">para el día </w:t>
            </w:r>
            <w:r w:rsidR="00313BC9" w:rsidRPr="005A34E8">
              <w:rPr>
                <w:rFonts w:ascii="Helvetica" w:hAnsi="Helvetica" w:cs="Helvetica"/>
                <w:b/>
                <w:color w:val="1F497D" w:themeColor="text2"/>
                <w:szCs w:val="20"/>
                <w:lang w:val="es-ES_tradnl" w:eastAsia="es-ES_tradnl"/>
              </w:rPr>
              <w:t>¿</w:t>
            </w:r>
            <w:r w:rsidRPr="005A34E8">
              <w:rPr>
                <w:rFonts w:ascii="Helvetica" w:hAnsi="Helvetica" w:cs="Helvetica"/>
                <w:color w:val="1F497D" w:themeColor="text2"/>
                <w:sz w:val="20"/>
                <w:szCs w:val="20"/>
                <w:lang w:val="es-ES_tradnl" w:eastAsia="es-ES_tradnl"/>
              </w:rPr>
              <w:t xml:space="preserve"> de Julio de 2014, de </w:t>
            </w:r>
            <w:r w:rsidR="00313BC9" w:rsidRPr="005A34E8">
              <w:rPr>
                <w:rFonts w:ascii="Helvetica" w:hAnsi="Helvetica" w:cs="Helvetica"/>
                <w:color w:val="1F497D" w:themeColor="text2"/>
                <w:sz w:val="20"/>
                <w:szCs w:val="20"/>
                <w:lang w:val="es-ES_tradnl" w:eastAsia="es-ES_tradnl"/>
              </w:rPr>
              <w:t>9.00-11,00 horas en el aula nº 5</w:t>
            </w:r>
            <w:r w:rsidRPr="005A34E8">
              <w:rPr>
                <w:rFonts w:ascii="Helvetica" w:hAnsi="Helvetica" w:cs="Helvetica"/>
                <w:color w:val="1F497D" w:themeColor="text2"/>
                <w:sz w:val="20"/>
                <w:szCs w:val="20"/>
                <w:lang w:val="es-ES_tradnl" w:eastAsia="es-ES_tradnl"/>
              </w:rPr>
              <w:t xml:space="preserve">. El </w:t>
            </w:r>
            <w:r w:rsidRPr="005A34E8">
              <w:rPr>
                <w:rFonts w:ascii="Helvetica" w:hAnsi="Helvetica" w:cs="Helvetica"/>
                <w:b/>
                <w:bCs/>
                <w:color w:val="1F497D" w:themeColor="text2"/>
                <w:sz w:val="20"/>
                <w:szCs w:val="20"/>
                <w:lang w:val="es-ES_tradnl" w:eastAsia="es-ES_tradnl"/>
              </w:rPr>
              <w:t>examen de recuperación de Septiembre</w:t>
            </w:r>
            <w:r w:rsidRPr="005A34E8">
              <w:rPr>
                <w:rFonts w:ascii="Helvetica" w:hAnsi="Helvetica" w:cs="Helvetica"/>
                <w:color w:val="1F497D" w:themeColor="text2"/>
                <w:sz w:val="20"/>
                <w:szCs w:val="20"/>
                <w:lang w:val="es-ES_tradnl" w:eastAsia="es-ES_tradnl"/>
              </w:rPr>
              <w:t xml:space="preserve"> está programado para el día </w:t>
            </w:r>
            <w:r w:rsidR="00313BC9" w:rsidRPr="005A34E8">
              <w:rPr>
                <w:rFonts w:ascii="Helvetica" w:hAnsi="Helvetica" w:cs="Helvetica"/>
                <w:b/>
                <w:color w:val="1F497D" w:themeColor="text2"/>
                <w:szCs w:val="20"/>
                <w:lang w:val="es-ES_tradnl" w:eastAsia="es-ES_tradnl"/>
              </w:rPr>
              <w:t>¿</w:t>
            </w:r>
            <w:r w:rsidR="00313BC9" w:rsidRPr="005A34E8">
              <w:rPr>
                <w:rFonts w:ascii="Helvetica" w:hAnsi="Helvetica" w:cs="Helvetica"/>
                <w:color w:val="1F497D" w:themeColor="text2"/>
                <w:sz w:val="20"/>
                <w:szCs w:val="20"/>
                <w:lang w:val="es-ES_tradnl" w:eastAsia="es-ES_tradnl"/>
              </w:rPr>
              <w:t xml:space="preserve"> de Septiembre de 2016 de 12,30-14,30 en el aula nº 5</w:t>
            </w:r>
            <w:r w:rsidRPr="005A34E8">
              <w:rPr>
                <w:rFonts w:ascii="Helvetica" w:hAnsi="Helvetica" w:cs="Helvetica"/>
                <w:color w:val="1F497D" w:themeColor="text2"/>
                <w:sz w:val="20"/>
                <w:szCs w:val="20"/>
                <w:lang w:val="es-ES_tradnl" w:eastAsia="es-ES_tradnl"/>
              </w:rPr>
              <w:t xml:space="preserve">.  </w:t>
            </w:r>
          </w:p>
          <w:p w:rsidR="00CE35FF" w:rsidRPr="005A34E8" w:rsidRDefault="00CE35FF" w:rsidP="00CE35FF">
            <w:pPr>
              <w:widowControl w:val="0"/>
              <w:tabs>
                <w:tab w:val="left" w:pos="0"/>
              </w:tabs>
              <w:autoSpaceDE w:val="0"/>
              <w:autoSpaceDN w:val="0"/>
              <w:adjustRightInd w:val="0"/>
              <w:spacing w:after="160" w:line="288" w:lineRule="auto"/>
              <w:jc w:val="both"/>
              <w:rPr>
                <w:rFonts w:ascii="Helvetica" w:hAnsi="Helvetica" w:cs="Helvetica"/>
                <w:color w:val="1F497D" w:themeColor="text2"/>
                <w:sz w:val="20"/>
                <w:szCs w:val="20"/>
                <w:lang w:val="es-ES_tradnl" w:eastAsia="es-ES_tradnl"/>
              </w:rPr>
            </w:pPr>
          </w:p>
          <w:p w:rsidR="00CE35FF" w:rsidRPr="005A34E8" w:rsidRDefault="00CE35FF" w:rsidP="00CE35FF">
            <w:pPr>
              <w:widowControl w:val="0"/>
              <w:tabs>
                <w:tab w:val="left" w:pos="0"/>
              </w:tabs>
              <w:autoSpaceDE w:val="0"/>
              <w:autoSpaceDN w:val="0"/>
              <w:adjustRightInd w:val="0"/>
              <w:spacing w:after="160" w:line="288" w:lineRule="auto"/>
              <w:jc w:val="both"/>
              <w:rPr>
                <w:rFonts w:ascii="Helvetica" w:hAnsi="Helvetica" w:cs="Helvetica"/>
                <w:b/>
                <w:bCs/>
                <w:color w:val="1F497D" w:themeColor="text2"/>
                <w:sz w:val="20"/>
                <w:szCs w:val="20"/>
                <w:lang w:val="es-ES_tradnl" w:eastAsia="es-ES_tradnl"/>
              </w:rPr>
            </w:pPr>
            <w:r w:rsidRPr="005A34E8">
              <w:rPr>
                <w:rFonts w:ascii="Helvetica" w:hAnsi="Helvetica" w:cs="Helvetica"/>
                <w:b/>
                <w:bCs/>
                <w:color w:val="1F497D" w:themeColor="text2"/>
                <w:sz w:val="28"/>
                <w:szCs w:val="28"/>
                <w:lang w:val="es-ES_tradnl" w:eastAsia="es-ES_tradnl"/>
              </w:rPr>
              <w:t>Evaluación Práctica</w:t>
            </w:r>
          </w:p>
          <w:p w:rsidR="00CE35FF" w:rsidRPr="005A34E8" w:rsidRDefault="00CE35FF" w:rsidP="00CE35FF">
            <w:pPr>
              <w:widowControl w:val="0"/>
              <w:tabs>
                <w:tab w:val="left" w:pos="0"/>
              </w:tabs>
              <w:autoSpaceDE w:val="0"/>
              <w:autoSpaceDN w:val="0"/>
              <w:adjustRightInd w:val="0"/>
              <w:spacing w:after="160" w:line="288" w:lineRule="auto"/>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 xml:space="preserve">Las prácticas se evaluarán de manera continuada a lo largo de todo el semestre. Por </w:t>
            </w:r>
            <w:r w:rsidRPr="005A34E8">
              <w:rPr>
                <w:rFonts w:ascii="Helvetica" w:hAnsi="Helvetica" w:cs="Helvetica"/>
                <w:b/>
                <w:bCs/>
                <w:i/>
                <w:iCs/>
                <w:color w:val="1F497D" w:themeColor="text2"/>
                <w:sz w:val="20"/>
                <w:szCs w:val="20"/>
                <w:lang w:val="es-ES_tradnl" w:eastAsia="es-ES_tradnl"/>
              </w:rPr>
              <w:t>“evaluación continuada”</w:t>
            </w:r>
            <w:r w:rsidRPr="005A34E8">
              <w:rPr>
                <w:rFonts w:ascii="Helvetica" w:hAnsi="Helvetica" w:cs="Helvetica"/>
                <w:color w:val="1F497D" w:themeColor="text2"/>
                <w:sz w:val="20"/>
                <w:szCs w:val="20"/>
                <w:lang w:val="es-ES_tradnl" w:eastAsia="es-ES_tradnl"/>
              </w:rPr>
              <w:t xml:space="preserve">, se entiende aquel proceso que es efectuado día a día por el profesor junto a su alumno, observando cómo se comporta en sus prácticas, qué errores o fallos tiene, y cómo le puede ayudar a adquirir o mejorar sus habilidades de: imitación, control o automatismo.      </w:t>
            </w:r>
          </w:p>
          <w:p w:rsidR="00CE35FF" w:rsidRPr="005A34E8" w:rsidRDefault="00CE35FF" w:rsidP="00CE35FF">
            <w:pPr>
              <w:widowControl w:val="0"/>
              <w:tabs>
                <w:tab w:val="left" w:pos="0"/>
              </w:tabs>
              <w:autoSpaceDE w:val="0"/>
              <w:autoSpaceDN w:val="0"/>
              <w:adjustRightInd w:val="0"/>
              <w:spacing w:after="160" w:line="288" w:lineRule="auto"/>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 xml:space="preserve">Esta evaluación continuada da al alumno la oportunidad de intervenir directamente en la corrección de su aprendizaje, lo que actuará como motivación y refuerzo del mismo. </w:t>
            </w:r>
          </w:p>
          <w:p w:rsidR="00CE35FF" w:rsidRPr="005A34E8" w:rsidRDefault="00CE35FF" w:rsidP="00CE35FF">
            <w:pPr>
              <w:widowControl w:val="0"/>
              <w:tabs>
                <w:tab w:val="left" w:pos="0"/>
              </w:tabs>
              <w:autoSpaceDE w:val="0"/>
              <w:autoSpaceDN w:val="0"/>
              <w:adjustRightInd w:val="0"/>
              <w:spacing w:after="160" w:line="288" w:lineRule="auto"/>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De la misma manera que para la evaluación de los otros ámbitos, en la ficha del alumno, tenemos un apartado para la evaluación continuada de las actividades prácticas.</w:t>
            </w:r>
          </w:p>
          <w:p w:rsidR="00CE35FF" w:rsidRPr="005A34E8" w:rsidRDefault="00CE35FF" w:rsidP="00CE35FF">
            <w:pPr>
              <w:widowControl w:val="0"/>
              <w:tabs>
                <w:tab w:val="left" w:pos="0"/>
              </w:tabs>
              <w:autoSpaceDE w:val="0"/>
              <w:autoSpaceDN w:val="0"/>
              <w:adjustRightInd w:val="0"/>
              <w:spacing w:after="160" w:line="288" w:lineRule="auto"/>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Ningún alumno podrá dejar de realizar ninguna de las prácticas; la falta de asistencia o la calificación insuficiente, tendrán necesariamente que ser recuperadas, dentro del tiempo dedicado a tal fin.</w:t>
            </w:r>
          </w:p>
          <w:p w:rsidR="00CE35FF" w:rsidRPr="005A34E8" w:rsidRDefault="00CE35FF" w:rsidP="00CE35FF">
            <w:pPr>
              <w:widowControl w:val="0"/>
              <w:tabs>
                <w:tab w:val="left" w:pos="0"/>
              </w:tabs>
              <w:autoSpaceDE w:val="0"/>
              <w:autoSpaceDN w:val="0"/>
              <w:adjustRightInd w:val="0"/>
              <w:spacing w:after="160" w:line="288" w:lineRule="auto"/>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La calificación se efectuará de 1 a 3 en caso de haber superado el nivel mínimo aceptable (1 aprobado, 2 notable, 3 sobresaliente).</w:t>
            </w:r>
          </w:p>
          <w:p w:rsidR="00CE35FF" w:rsidRPr="005A34E8" w:rsidRDefault="00CE35FF" w:rsidP="00CE35FF">
            <w:pPr>
              <w:widowControl w:val="0"/>
              <w:tabs>
                <w:tab w:val="left" w:pos="0"/>
              </w:tabs>
              <w:autoSpaceDE w:val="0"/>
              <w:autoSpaceDN w:val="0"/>
              <w:adjustRightInd w:val="0"/>
              <w:spacing w:after="160" w:line="288" w:lineRule="auto"/>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 xml:space="preserve">Los alumnos que no hayan superado la evaluación continuada, podrán optar a una </w:t>
            </w:r>
            <w:r w:rsidRPr="005A34E8">
              <w:rPr>
                <w:rFonts w:ascii="Helvetica" w:hAnsi="Helvetica" w:cs="Helvetica"/>
                <w:b/>
                <w:bCs/>
                <w:i/>
                <w:iCs/>
                <w:color w:val="1F497D" w:themeColor="text2"/>
                <w:sz w:val="20"/>
                <w:szCs w:val="20"/>
                <w:lang w:val="es-ES_tradnl" w:eastAsia="es-ES_tradnl"/>
              </w:rPr>
              <w:t>prueba final práctica</w:t>
            </w:r>
            <w:r w:rsidRPr="005A34E8">
              <w:rPr>
                <w:rFonts w:ascii="Helvetica" w:hAnsi="Helvetica" w:cs="Helvetica"/>
                <w:color w:val="1F497D" w:themeColor="text2"/>
                <w:sz w:val="20"/>
                <w:szCs w:val="20"/>
                <w:lang w:val="es-ES_tradnl" w:eastAsia="es-ES_tradnl"/>
              </w:rPr>
              <w:t xml:space="preserve">, en las convocatorias de Junio-Julio o Septiembre, a pesar de la escasa credibilidad que nos merece una única prueba final para este ámbito. Los alumnos que tengan las prácticas suspensas no podrán aprobar la asignatura. </w:t>
            </w:r>
          </w:p>
          <w:p w:rsidR="00CE35FF" w:rsidRPr="005A34E8" w:rsidRDefault="00CE35FF" w:rsidP="00CE35FF">
            <w:pPr>
              <w:widowControl w:val="0"/>
              <w:tabs>
                <w:tab w:val="left" w:pos="0"/>
              </w:tabs>
              <w:autoSpaceDE w:val="0"/>
              <w:autoSpaceDN w:val="0"/>
              <w:adjustRightInd w:val="0"/>
              <w:spacing w:after="160" w:line="288" w:lineRule="auto"/>
              <w:jc w:val="both"/>
              <w:rPr>
                <w:rFonts w:ascii="Helvetica" w:hAnsi="Helvetica" w:cs="Helvetica"/>
                <w:color w:val="1F497D" w:themeColor="text2"/>
                <w:sz w:val="20"/>
                <w:szCs w:val="20"/>
                <w:lang w:val="es-ES_tradnl" w:eastAsia="es-ES_tradnl"/>
              </w:rPr>
            </w:pPr>
            <w:r w:rsidRPr="005A34E8">
              <w:rPr>
                <w:rFonts w:ascii="Helvetica" w:hAnsi="Helvetica" w:cs="Helvetica"/>
                <w:b/>
                <w:bCs/>
                <w:color w:val="1F497D" w:themeColor="text2"/>
                <w:sz w:val="28"/>
                <w:szCs w:val="28"/>
                <w:lang w:val="es-ES_tradnl" w:eastAsia="es-ES_tradnl"/>
              </w:rPr>
              <w:t>Nota final</w:t>
            </w:r>
          </w:p>
          <w:p w:rsidR="00CE35FF" w:rsidRPr="005A34E8" w:rsidRDefault="00CE35FF" w:rsidP="00CE35FF">
            <w:pPr>
              <w:widowControl w:val="0"/>
              <w:tabs>
                <w:tab w:val="left" w:pos="0"/>
              </w:tabs>
              <w:autoSpaceDE w:val="0"/>
              <w:autoSpaceDN w:val="0"/>
              <w:adjustRightInd w:val="0"/>
              <w:spacing w:after="160" w:line="288" w:lineRule="auto"/>
              <w:jc w:val="both"/>
              <w:rPr>
                <w:rFonts w:ascii="Helvetica" w:hAnsi="Helvetica" w:cs="Helvetica"/>
                <w:color w:val="1F497D" w:themeColor="text2"/>
                <w:sz w:val="20"/>
                <w:szCs w:val="20"/>
                <w:lang w:val="es-ES_tradnl" w:eastAsia="es-ES_tradnl"/>
              </w:rPr>
            </w:pPr>
            <w:r w:rsidRPr="005A34E8">
              <w:rPr>
                <w:rFonts w:ascii="Helvetica" w:hAnsi="Helvetica" w:cs="Helvetica"/>
                <w:color w:val="1F497D" w:themeColor="text2"/>
                <w:sz w:val="20"/>
                <w:szCs w:val="20"/>
                <w:lang w:val="es-ES_tradnl" w:eastAsia="es-ES_tradnl"/>
              </w:rPr>
              <w:t xml:space="preserve">Para aprobar la asignatura se requiere que el alumno haya superado tanto la prueba teórica  final como la evaluación continuada de las prácticas. En la nota final la teoría representa el 70% y las prácticas tienen un </w:t>
            </w:r>
            <w:r w:rsidRPr="005A34E8">
              <w:rPr>
                <w:rFonts w:ascii="Helvetica" w:hAnsi="Helvetica" w:cs="Helvetica"/>
                <w:color w:val="1F497D" w:themeColor="text2"/>
                <w:sz w:val="20"/>
                <w:szCs w:val="20"/>
                <w:lang w:val="es-ES_tradnl" w:eastAsia="es-ES_tradnl"/>
              </w:rPr>
              <w:lastRenderedPageBreak/>
              <w:t>valor del 30% .</w:t>
            </w:r>
          </w:p>
          <w:p w:rsidR="00CE35FF" w:rsidRPr="005A34E8" w:rsidRDefault="00CE35FF" w:rsidP="00CE35FF">
            <w:pPr>
              <w:widowControl w:val="0"/>
              <w:tabs>
                <w:tab w:val="left" w:pos="0"/>
              </w:tabs>
              <w:autoSpaceDE w:val="0"/>
              <w:autoSpaceDN w:val="0"/>
              <w:adjustRightInd w:val="0"/>
              <w:spacing w:after="160" w:line="288" w:lineRule="auto"/>
              <w:jc w:val="both"/>
              <w:rPr>
                <w:rFonts w:ascii="Helvetica" w:hAnsi="Helvetica" w:cs="Helvetica"/>
                <w:color w:val="1F497D" w:themeColor="text2"/>
                <w:sz w:val="20"/>
                <w:szCs w:val="20"/>
                <w:lang w:val="es-ES_tradnl" w:eastAsia="es-ES_tradnl"/>
              </w:rPr>
            </w:pPr>
            <w:r w:rsidRPr="005A34E8">
              <w:rPr>
                <w:rFonts w:ascii="Helvetica" w:hAnsi="Helvetica" w:cs="Helvetica"/>
                <w:b/>
                <w:bCs/>
                <w:color w:val="1F497D" w:themeColor="text2"/>
                <w:sz w:val="28"/>
                <w:szCs w:val="28"/>
                <w:lang w:val="es-ES_tradnl" w:eastAsia="es-ES_tradnl"/>
              </w:rPr>
              <w:t>Revisión de exámenes</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88" w:lineRule="auto"/>
              <w:jc w:val="both"/>
              <w:rPr>
                <w:rFonts w:ascii="Arial" w:hAnsi="Arial"/>
                <w:color w:val="1F497D" w:themeColor="text2"/>
                <w:sz w:val="20"/>
                <w:szCs w:val="20"/>
              </w:rPr>
            </w:pPr>
            <w:r w:rsidRPr="005A34E8">
              <w:rPr>
                <w:rFonts w:ascii="Helvetica" w:hAnsi="Helvetica" w:cs="Helvetica"/>
                <w:color w:val="1F497D" w:themeColor="text2"/>
                <w:sz w:val="20"/>
                <w:szCs w:val="20"/>
                <w:lang w:val="es-ES_tradnl" w:eastAsia="es-ES_tradnl"/>
              </w:rPr>
              <w:t xml:space="preserve">Todos los alumnos que lo deseen podrán revisar sus exámenes y la nota final obtenida. Para ello se fijarán unos días y horarios con suficiente antelación. El profesor estará a disposición del alumno durante este proceso, pero debe quedar claro que la revisión de exámenes no es el momento de plantear dudas sobre contenidos del temario, ni para resolver cuestiones que el alumno puede verificar por sí mismo en el material de la asignatura, para ello están  disponibles los seminarios y las tutorías. </w:t>
            </w:r>
          </w:p>
        </w:tc>
      </w:tr>
      <w:tr w:rsidR="00CE35FF" w:rsidRPr="005A34E8">
        <w:tc>
          <w:tcPr>
            <w:tcW w:w="10188" w:type="dxa"/>
            <w:gridSpan w:val="6"/>
            <w:vAlign w:val="center"/>
          </w:tcPr>
          <w:p w:rsidR="00CE35FF" w:rsidRPr="005A34E8" w:rsidRDefault="00CE35FF" w:rsidP="00CE35FF">
            <w:pPr>
              <w:rPr>
                <w:rFonts w:ascii="Arial" w:hAnsi="Arial"/>
                <w:b/>
                <w:color w:val="1F497D" w:themeColor="text2"/>
                <w:sz w:val="28"/>
                <w:szCs w:val="20"/>
              </w:rPr>
            </w:pPr>
            <w:r w:rsidRPr="005A34E8">
              <w:rPr>
                <w:rFonts w:ascii="Arial" w:hAnsi="Arial"/>
                <w:b/>
                <w:color w:val="1F497D" w:themeColor="text2"/>
                <w:sz w:val="28"/>
                <w:szCs w:val="20"/>
              </w:rPr>
              <w:lastRenderedPageBreak/>
              <w:t>INFORMACIÓN ADICIONAL</w:t>
            </w:r>
          </w:p>
          <w:p w:rsidR="00CE35FF" w:rsidRPr="005A34E8" w:rsidRDefault="00CE35FF" w:rsidP="00CE35FF">
            <w:pPr>
              <w:rPr>
                <w:rFonts w:ascii="Arial" w:hAnsi="Arial" w:cs="Arial"/>
                <w:color w:val="1F497D" w:themeColor="text2"/>
                <w:sz w:val="20"/>
                <w:szCs w:val="20"/>
                <w:lang w:val="es-ES_tradnl" w:eastAsia="es-ES_tradnl"/>
              </w:rPr>
            </w:pPr>
          </w:p>
          <w:p w:rsidR="00313BC9" w:rsidRPr="005A34E8" w:rsidRDefault="00502561"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1F497D" w:themeColor="text2"/>
                <w:sz w:val="20"/>
                <w:szCs w:val="20"/>
                <w:lang w:val="es-ES_tradnl" w:eastAsia="es-ES_tradnl"/>
              </w:rPr>
            </w:pPr>
            <w:r w:rsidRPr="005A34E8">
              <w:rPr>
                <w:rFonts w:ascii="Arial" w:hAnsi="Arial" w:cs="Arial"/>
                <w:b/>
                <w:bCs/>
                <w:color w:val="1F497D" w:themeColor="text2"/>
                <w:sz w:val="20"/>
                <w:szCs w:val="20"/>
                <w:lang w:val="es-ES_tradnl" w:eastAsia="es-ES_tradnl"/>
              </w:rPr>
              <w:tab/>
              <w:t>Horarios (1</w:t>
            </w:r>
            <w:r w:rsidR="00CE35FF" w:rsidRPr="005A34E8">
              <w:rPr>
                <w:rFonts w:ascii="Arial" w:hAnsi="Arial" w:cs="Arial"/>
                <w:b/>
                <w:bCs/>
                <w:color w:val="1F497D" w:themeColor="text2"/>
                <w:sz w:val="20"/>
                <w:szCs w:val="20"/>
                <w:lang w:val="es-ES_tradnl" w:eastAsia="es-ES_tradnl"/>
              </w:rPr>
              <w:t>º cuatrimestre) :</w:t>
            </w:r>
            <w:r w:rsidR="00CE35FF" w:rsidRPr="005A34E8">
              <w:rPr>
                <w:rFonts w:ascii="Arial" w:hAnsi="Arial" w:cs="Arial"/>
                <w:b/>
                <w:bCs/>
                <w:color w:val="1F497D" w:themeColor="text2"/>
                <w:sz w:val="20"/>
                <w:szCs w:val="20"/>
                <w:lang w:val="es-ES_tradnl" w:eastAsia="es-ES_tradnl"/>
              </w:rPr>
              <w:tab/>
            </w:r>
          </w:p>
          <w:p w:rsidR="00313BC9" w:rsidRPr="005A34E8" w:rsidRDefault="00313BC9"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1F497D" w:themeColor="text2"/>
                <w:sz w:val="20"/>
                <w:szCs w:val="20"/>
                <w:lang w:val="es-ES_tradnl" w:eastAsia="es-ES_tradnl"/>
              </w:rPr>
            </w:pPr>
          </w:p>
          <w:p w:rsidR="00CE35FF" w:rsidRPr="005A34E8" w:rsidRDefault="00313BC9"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F497D" w:themeColor="text2"/>
                <w:sz w:val="20"/>
                <w:szCs w:val="20"/>
                <w:lang w:val="es-ES_tradnl" w:eastAsia="es-ES_tradnl"/>
              </w:rPr>
            </w:pPr>
            <w:r w:rsidRPr="005A34E8">
              <w:rPr>
                <w:rFonts w:ascii="Arial" w:hAnsi="Arial" w:cs="Arial"/>
                <w:b/>
                <w:bCs/>
                <w:color w:val="1F497D" w:themeColor="text2"/>
                <w:sz w:val="20"/>
                <w:szCs w:val="20"/>
                <w:lang w:val="es-ES_tradnl" w:eastAsia="es-ES_tradnl"/>
              </w:rPr>
              <w:t xml:space="preserve">          </w:t>
            </w:r>
            <w:r w:rsidR="00CE35FF" w:rsidRPr="005A34E8">
              <w:rPr>
                <w:rFonts w:ascii="Arial" w:hAnsi="Arial" w:cs="Arial"/>
                <w:b/>
                <w:bCs/>
                <w:color w:val="1F497D" w:themeColor="text2"/>
                <w:sz w:val="20"/>
                <w:szCs w:val="20"/>
                <w:lang w:val="es-ES_tradnl" w:eastAsia="es-ES_tradnl"/>
              </w:rPr>
              <w:t>Clases teóricas:</w:t>
            </w:r>
            <w:r w:rsidR="00CE35FF" w:rsidRPr="005A34E8">
              <w:rPr>
                <w:rFonts w:ascii="Arial" w:hAnsi="Arial" w:cs="Arial"/>
                <w:color w:val="1F497D" w:themeColor="text2"/>
                <w:sz w:val="20"/>
                <w:szCs w:val="20"/>
                <w:lang w:val="es-ES_tradnl" w:eastAsia="es-ES_tradnl"/>
              </w:rPr>
              <w:t xml:space="preserve"> </w:t>
            </w:r>
            <w:r w:rsidRPr="005A34E8">
              <w:rPr>
                <w:rFonts w:ascii="Arial" w:hAnsi="Arial" w:cs="Arial"/>
                <w:color w:val="1F497D" w:themeColor="text2"/>
                <w:sz w:val="20"/>
                <w:szCs w:val="20"/>
                <w:lang w:val="es-ES_tradnl" w:eastAsia="es-ES_tradnl"/>
              </w:rPr>
              <w:t>Lunes de 9 a 10</w:t>
            </w:r>
            <w:r w:rsidR="00CE35FF" w:rsidRPr="005A34E8">
              <w:rPr>
                <w:rFonts w:ascii="Arial" w:hAnsi="Arial" w:cs="Arial"/>
                <w:color w:val="1F497D" w:themeColor="text2"/>
                <w:sz w:val="20"/>
                <w:szCs w:val="20"/>
                <w:lang w:val="es-ES_tradnl" w:eastAsia="es-ES_tradnl"/>
              </w:rPr>
              <w:t xml:space="preserve"> h</w:t>
            </w:r>
            <w:r w:rsidRPr="005A34E8">
              <w:rPr>
                <w:rFonts w:ascii="Arial" w:hAnsi="Arial" w:cs="Arial"/>
                <w:color w:val="1F497D" w:themeColor="text2"/>
                <w:sz w:val="20"/>
                <w:szCs w:val="20"/>
                <w:lang w:val="es-ES_tradnl" w:eastAsia="es-ES_tradnl"/>
              </w:rPr>
              <w:t>, Miércoles de 13 a 14 h y Jueves de  8 a 9 h, en el aula nº 5</w:t>
            </w:r>
            <w:r w:rsidR="00CE35FF" w:rsidRPr="005A34E8">
              <w:rPr>
                <w:rFonts w:ascii="Arial" w:hAnsi="Arial" w:cs="Arial"/>
                <w:color w:val="1F497D" w:themeColor="text2"/>
                <w:sz w:val="20"/>
                <w:szCs w:val="20"/>
                <w:lang w:val="es-ES_tradnl" w:eastAsia="es-ES_tradnl"/>
              </w:rPr>
              <w:t xml:space="preserve">. </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F497D" w:themeColor="text2"/>
                <w:sz w:val="20"/>
                <w:szCs w:val="20"/>
                <w:lang w:val="es-ES_tradnl" w:eastAsia="es-ES_tradnl"/>
              </w:rPr>
            </w:pPr>
            <w:r w:rsidRPr="005A34E8">
              <w:rPr>
                <w:rFonts w:ascii="Arial" w:hAnsi="Arial" w:cs="Arial"/>
                <w:color w:val="1F497D" w:themeColor="text2"/>
                <w:sz w:val="20"/>
                <w:szCs w:val="20"/>
                <w:lang w:val="es-ES_tradnl" w:eastAsia="es-ES_tradnl"/>
              </w:rPr>
              <w:tab/>
            </w:r>
            <w:r w:rsidRPr="005A34E8">
              <w:rPr>
                <w:rFonts w:ascii="Arial" w:hAnsi="Arial" w:cs="Arial"/>
                <w:color w:val="1F497D" w:themeColor="text2"/>
                <w:sz w:val="20"/>
                <w:szCs w:val="20"/>
                <w:lang w:val="es-ES_tradnl" w:eastAsia="es-ES_tradnl"/>
              </w:rPr>
              <w:tab/>
            </w:r>
            <w:r w:rsidRPr="005A34E8">
              <w:rPr>
                <w:rFonts w:ascii="Arial" w:hAnsi="Arial" w:cs="Arial"/>
                <w:color w:val="1F497D" w:themeColor="text2"/>
                <w:sz w:val="20"/>
                <w:szCs w:val="20"/>
                <w:lang w:val="es-ES_tradnl" w:eastAsia="es-ES_tradnl"/>
              </w:rPr>
              <w:tab/>
            </w:r>
            <w:r w:rsidRPr="005A34E8">
              <w:rPr>
                <w:rFonts w:ascii="Arial" w:hAnsi="Arial" w:cs="Arial"/>
                <w:color w:val="1F497D" w:themeColor="text2"/>
                <w:sz w:val="20"/>
                <w:szCs w:val="20"/>
                <w:lang w:val="es-ES_tradnl" w:eastAsia="es-ES_tradnl"/>
              </w:rPr>
              <w:tab/>
              <w:t xml:space="preserve">    </w:t>
            </w:r>
            <w:r w:rsidRPr="005A34E8">
              <w:rPr>
                <w:rFonts w:ascii="Arial" w:hAnsi="Arial" w:cs="Arial"/>
                <w:color w:val="1F497D" w:themeColor="text2"/>
                <w:sz w:val="20"/>
                <w:szCs w:val="20"/>
                <w:lang w:val="es-ES_tradnl" w:eastAsia="es-ES_tradnl"/>
              </w:rPr>
              <w:tab/>
            </w:r>
            <w:r w:rsidRPr="005A34E8">
              <w:rPr>
                <w:rFonts w:ascii="Arial" w:hAnsi="Arial" w:cs="Arial"/>
                <w:color w:val="1F497D" w:themeColor="text2"/>
                <w:sz w:val="20"/>
                <w:szCs w:val="20"/>
                <w:lang w:val="es-ES_tradnl" w:eastAsia="es-ES_tradnl"/>
              </w:rPr>
              <w:tab/>
            </w:r>
            <w:r w:rsidRPr="005A34E8">
              <w:rPr>
                <w:rFonts w:ascii="Arial" w:hAnsi="Arial" w:cs="Arial"/>
                <w:color w:val="1F497D" w:themeColor="text2"/>
                <w:sz w:val="20"/>
                <w:szCs w:val="20"/>
                <w:lang w:val="es-ES_tradnl" w:eastAsia="es-ES_tradnl"/>
              </w:rPr>
              <w:tab/>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F497D" w:themeColor="text2"/>
                <w:sz w:val="20"/>
                <w:szCs w:val="20"/>
                <w:lang w:val="es-ES_tradnl" w:eastAsia="es-ES_tradnl"/>
              </w:rPr>
            </w:pPr>
            <w:r w:rsidRPr="005A34E8">
              <w:rPr>
                <w:rFonts w:ascii="Arial" w:hAnsi="Arial" w:cs="Arial"/>
                <w:b/>
                <w:bCs/>
                <w:color w:val="1F497D" w:themeColor="text2"/>
                <w:sz w:val="20"/>
                <w:szCs w:val="20"/>
                <w:lang w:val="es-ES_tradnl" w:eastAsia="es-ES_tradnl"/>
              </w:rPr>
              <w:tab/>
              <w:t xml:space="preserve">Prácticas: </w:t>
            </w:r>
            <w:r w:rsidR="00313BC9" w:rsidRPr="005A34E8">
              <w:rPr>
                <w:rFonts w:ascii="Arial" w:hAnsi="Arial" w:cs="Arial"/>
                <w:color w:val="1F497D" w:themeColor="text2"/>
                <w:sz w:val="20"/>
                <w:szCs w:val="20"/>
                <w:lang w:val="es-ES_tradnl" w:eastAsia="es-ES_tradnl"/>
              </w:rPr>
              <w:t>Lunes</w:t>
            </w:r>
            <w:r w:rsidRPr="005A34E8">
              <w:rPr>
                <w:rFonts w:ascii="Arial" w:hAnsi="Arial" w:cs="Arial"/>
                <w:color w:val="1F497D" w:themeColor="text2"/>
                <w:sz w:val="20"/>
                <w:szCs w:val="20"/>
                <w:lang w:val="es-ES_tradnl" w:eastAsia="es-ES_tradnl"/>
              </w:rPr>
              <w:t xml:space="preserve"> de 10.00 a 14,00 h</w:t>
            </w:r>
            <w:r w:rsidR="00313BC9" w:rsidRPr="005A34E8">
              <w:rPr>
                <w:rFonts w:ascii="Arial" w:hAnsi="Arial" w:cs="Arial"/>
                <w:color w:val="1F497D" w:themeColor="text2"/>
                <w:sz w:val="20"/>
                <w:szCs w:val="20"/>
                <w:lang w:val="es-ES_tradnl" w:eastAsia="es-ES_tradnl"/>
              </w:rPr>
              <w:t xml:space="preserve"> y Miércoles de 9 a 13 h</w:t>
            </w:r>
            <w:r w:rsidRPr="005A34E8">
              <w:rPr>
                <w:rFonts w:ascii="Arial" w:hAnsi="Arial" w:cs="Arial"/>
                <w:color w:val="1F497D" w:themeColor="text2"/>
                <w:sz w:val="20"/>
                <w:szCs w:val="20"/>
                <w:lang w:val="es-ES_tradnl" w:eastAsia="es-ES_tradnl"/>
              </w:rPr>
              <w:t>.</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F497D" w:themeColor="text2"/>
                <w:sz w:val="20"/>
                <w:szCs w:val="20"/>
                <w:lang w:val="es-ES_tradnl" w:eastAsia="es-ES_tradnl"/>
              </w:rPr>
            </w:pP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F497D" w:themeColor="text2"/>
                <w:sz w:val="20"/>
                <w:szCs w:val="20"/>
                <w:lang w:val="es-ES_tradnl" w:eastAsia="es-ES_tradnl"/>
              </w:rPr>
            </w:pPr>
            <w:r w:rsidRPr="005A34E8">
              <w:rPr>
                <w:rFonts w:ascii="Arial" w:hAnsi="Arial" w:cs="Arial"/>
                <w:color w:val="1F497D" w:themeColor="text2"/>
                <w:sz w:val="20"/>
                <w:szCs w:val="20"/>
                <w:lang w:val="es-ES_tradnl" w:eastAsia="es-ES_tradnl"/>
              </w:rPr>
              <w:tab/>
            </w:r>
            <w:r w:rsidRPr="005A34E8">
              <w:rPr>
                <w:rFonts w:ascii="Arial" w:hAnsi="Arial" w:cs="Arial"/>
                <w:color w:val="1F497D" w:themeColor="text2"/>
                <w:sz w:val="20"/>
                <w:szCs w:val="20"/>
                <w:lang w:val="es-ES_tradnl" w:eastAsia="es-ES_tradnl"/>
              </w:rPr>
              <w:tab/>
            </w:r>
            <w:r w:rsidRPr="005A34E8">
              <w:rPr>
                <w:rFonts w:ascii="Arial" w:hAnsi="Arial" w:cs="Arial"/>
                <w:color w:val="1F497D" w:themeColor="text2"/>
                <w:sz w:val="20"/>
                <w:szCs w:val="20"/>
                <w:lang w:val="es-ES_tradnl" w:eastAsia="es-ES_tradnl"/>
              </w:rPr>
              <w:tab/>
            </w:r>
            <w:r w:rsidRPr="005A34E8">
              <w:rPr>
                <w:rFonts w:ascii="Arial" w:hAnsi="Arial" w:cs="Arial"/>
                <w:color w:val="1F497D" w:themeColor="text2"/>
                <w:sz w:val="20"/>
                <w:szCs w:val="20"/>
                <w:lang w:val="es-ES_tradnl" w:eastAsia="es-ES_tradnl"/>
              </w:rPr>
              <w:tab/>
            </w:r>
            <w:r w:rsidRPr="005A34E8">
              <w:rPr>
                <w:rFonts w:ascii="Arial" w:hAnsi="Arial" w:cs="Arial"/>
                <w:color w:val="1F497D" w:themeColor="text2"/>
                <w:sz w:val="20"/>
                <w:szCs w:val="20"/>
                <w:lang w:val="es-ES_tradnl" w:eastAsia="es-ES_tradnl"/>
              </w:rPr>
              <w:tab/>
              <w:t xml:space="preserve">          </w:t>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900"/>
              <w:jc w:val="both"/>
              <w:rPr>
                <w:rFonts w:ascii="Arial" w:hAnsi="Arial" w:cs="Arial"/>
                <w:color w:val="1F497D" w:themeColor="text2"/>
                <w:sz w:val="20"/>
                <w:szCs w:val="20"/>
                <w:lang w:val="es-ES_tradnl" w:eastAsia="es-ES_tradnl"/>
              </w:rPr>
            </w:pPr>
            <w:r w:rsidRPr="005A34E8">
              <w:rPr>
                <w:rFonts w:ascii="Arial" w:hAnsi="Arial" w:cs="Arial"/>
                <w:color w:val="1F497D" w:themeColor="text2"/>
                <w:sz w:val="20"/>
                <w:szCs w:val="20"/>
                <w:lang w:val="es-ES_tradnl" w:eastAsia="es-ES_tradnl"/>
              </w:rPr>
              <w:tab/>
            </w:r>
            <w:r w:rsidRPr="005A34E8">
              <w:rPr>
                <w:rFonts w:ascii="Arial" w:hAnsi="Arial" w:cs="Arial"/>
                <w:color w:val="1F497D" w:themeColor="text2"/>
                <w:sz w:val="20"/>
                <w:szCs w:val="20"/>
                <w:lang w:val="es-ES_tradnl" w:eastAsia="es-ES_tradnl"/>
              </w:rPr>
              <w:tab/>
            </w:r>
            <w:r w:rsidRPr="005A34E8">
              <w:rPr>
                <w:rFonts w:ascii="Arial" w:hAnsi="Arial" w:cs="Arial"/>
                <w:color w:val="1F497D" w:themeColor="text2"/>
                <w:sz w:val="20"/>
                <w:szCs w:val="20"/>
                <w:lang w:val="es-ES_tradnl" w:eastAsia="es-ES_tradnl"/>
              </w:rPr>
              <w:tab/>
            </w:r>
            <w:r w:rsidRPr="005A34E8">
              <w:rPr>
                <w:rFonts w:ascii="Arial" w:hAnsi="Arial" w:cs="Arial"/>
                <w:color w:val="1F497D" w:themeColor="text2"/>
                <w:sz w:val="20"/>
                <w:szCs w:val="20"/>
                <w:lang w:val="es-ES_tradnl" w:eastAsia="es-ES_tradnl"/>
              </w:rPr>
              <w:tab/>
            </w:r>
            <w:r w:rsidRPr="005A34E8">
              <w:rPr>
                <w:rFonts w:ascii="Arial" w:hAnsi="Arial" w:cs="Arial"/>
                <w:color w:val="1F497D" w:themeColor="text2"/>
                <w:sz w:val="20"/>
                <w:szCs w:val="20"/>
                <w:lang w:val="es-ES_tradnl" w:eastAsia="es-ES_tradnl"/>
              </w:rPr>
              <w:tab/>
            </w:r>
            <w:r w:rsidRPr="005A34E8">
              <w:rPr>
                <w:rFonts w:ascii="Arial" w:hAnsi="Arial" w:cs="Arial"/>
                <w:color w:val="1F497D" w:themeColor="text2"/>
                <w:sz w:val="20"/>
                <w:szCs w:val="20"/>
                <w:lang w:val="es-ES_tradnl" w:eastAsia="es-ES_tradnl"/>
              </w:rPr>
              <w:tab/>
            </w:r>
            <w:r w:rsidRPr="005A34E8">
              <w:rPr>
                <w:rFonts w:ascii="Arial" w:hAnsi="Arial" w:cs="Arial"/>
                <w:color w:val="1F497D" w:themeColor="text2"/>
                <w:sz w:val="20"/>
                <w:szCs w:val="20"/>
                <w:lang w:val="es-ES_tradnl" w:eastAsia="es-ES_tradnl"/>
              </w:rPr>
              <w:tab/>
            </w:r>
          </w:p>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ind w:left="720" w:hanging="720"/>
              <w:jc w:val="both"/>
              <w:rPr>
                <w:rFonts w:ascii="Helvetica" w:hAnsi="Helvetica" w:cs="Helvetica"/>
                <w:color w:val="1F497D" w:themeColor="text2"/>
                <w:kern w:val="1"/>
                <w:lang w:val="es-ES_tradnl" w:eastAsia="es-ES_tradnl"/>
              </w:rPr>
            </w:pPr>
            <w:r w:rsidRPr="005A34E8">
              <w:rPr>
                <w:rFonts w:ascii="Arial" w:hAnsi="Arial" w:cs="Arial"/>
                <w:b/>
                <w:bCs/>
                <w:color w:val="1F497D" w:themeColor="text2"/>
                <w:sz w:val="20"/>
                <w:szCs w:val="20"/>
                <w:lang w:val="es-ES_tradnl" w:eastAsia="es-ES_tradnl"/>
              </w:rPr>
              <w:t xml:space="preserve">           Fechas de exámenes:  </w:t>
            </w:r>
            <w:r w:rsidR="00313BC9" w:rsidRPr="005A34E8">
              <w:rPr>
                <w:rFonts w:ascii="Arial" w:hAnsi="Arial" w:cs="Arial"/>
                <w:b/>
                <w:bCs/>
                <w:color w:val="1F497D" w:themeColor="text2"/>
                <w:sz w:val="20"/>
                <w:szCs w:val="20"/>
                <w:lang w:val="es-ES_tradnl" w:eastAsia="es-ES_tradnl"/>
              </w:rPr>
              <w:t>Falta información de la Facultad</w:t>
            </w:r>
          </w:p>
          <w:tbl>
            <w:tblPr>
              <w:tblW w:w="0" w:type="auto"/>
              <w:jc w:val="center"/>
              <w:tblBorders>
                <w:top w:val="nil"/>
                <w:left w:val="nil"/>
                <w:right w:val="nil"/>
              </w:tblBorders>
              <w:tblLayout w:type="fixed"/>
              <w:tblLook w:val="0000" w:firstRow="0" w:lastRow="0" w:firstColumn="0" w:lastColumn="0" w:noHBand="0" w:noVBand="0"/>
            </w:tblPr>
            <w:tblGrid>
              <w:gridCol w:w="911"/>
              <w:gridCol w:w="1917"/>
              <w:gridCol w:w="1270"/>
            </w:tblGrid>
            <w:tr w:rsidR="00CE35FF" w:rsidRPr="005A34E8">
              <w:trPr>
                <w:jc w:val="center"/>
              </w:trPr>
              <w:tc>
                <w:tcPr>
                  <w:tcW w:w="911" w:type="dxa"/>
                  <w:tcBorders>
                    <w:top w:val="single" w:sz="8" w:space="0" w:color="000080"/>
                    <w:left w:val="single" w:sz="8" w:space="0" w:color="000080"/>
                    <w:bottom w:val="single" w:sz="8" w:space="0" w:color="auto"/>
                    <w:right w:val="single" w:sz="8" w:space="0" w:color="000080"/>
                  </w:tcBorders>
                  <w:shd w:val="clear" w:color="auto" w:fill="000080"/>
                  <w:tcMar>
                    <w:top w:w="80" w:type="nil"/>
                    <w:left w:w="80" w:type="nil"/>
                    <w:bottom w:w="80" w:type="nil"/>
                    <w:right w:w="80" w:type="nil"/>
                  </w:tcMar>
                </w:tcPr>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FFFFFF" w:themeColor="background1"/>
                      <w:kern w:val="1"/>
                      <w:lang w:val="es-ES_tradnl" w:eastAsia="es-ES_tradnl"/>
                    </w:rPr>
                  </w:pPr>
                  <w:r w:rsidRPr="005A34E8">
                    <w:rPr>
                      <w:rFonts w:ascii="Arial" w:hAnsi="Arial" w:cs="Arial"/>
                      <w:b/>
                      <w:bCs/>
                      <w:color w:val="FFFFFF" w:themeColor="background1"/>
                      <w:sz w:val="20"/>
                      <w:szCs w:val="20"/>
                      <w:lang w:val="es-ES_tradnl" w:eastAsia="es-ES_tradnl"/>
                    </w:rPr>
                    <w:t>Aula</w:t>
                  </w:r>
                </w:p>
              </w:tc>
              <w:tc>
                <w:tcPr>
                  <w:tcW w:w="1917" w:type="dxa"/>
                  <w:tcBorders>
                    <w:top w:val="single" w:sz="8" w:space="0" w:color="000080"/>
                    <w:left w:val="single" w:sz="8" w:space="0" w:color="000080"/>
                    <w:bottom w:val="single" w:sz="8" w:space="0" w:color="auto"/>
                    <w:right w:val="single" w:sz="8" w:space="0" w:color="000080"/>
                  </w:tcBorders>
                  <w:shd w:val="clear" w:color="auto" w:fill="000080"/>
                  <w:tcMar>
                    <w:top w:w="80" w:type="nil"/>
                    <w:left w:w="80" w:type="nil"/>
                    <w:bottom w:w="80" w:type="nil"/>
                    <w:right w:w="80" w:type="nil"/>
                  </w:tcMar>
                </w:tcPr>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FFFFFF" w:themeColor="background1"/>
                      <w:kern w:val="1"/>
                      <w:lang w:val="es-ES_tradnl" w:eastAsia="es-ES_tradnl"/>
                    </w:rPr>
                  </w:pPr>
                  <w:r w:rsidRPr="005A34E8">
                    <w:rPr>
                      <w:rFonts w:ascii="Arial" w:hAnsi="Arial" w:cs="Arial"/>
                      <w:b/>
                      <w:bCs/>
                      <w:color w:val="FFFFFF" w:themeColor="background1"/>
                      <w:sz w:val="20"/>
                      <w:szCs w:val="20"/>
                      <w:lang w:val="es-ES_tradnl" w:eastAsia="es-ES_tradnl"/>
                    </w:rPr>
                    <w:t>Fecha</w:t>
                  </w:r>
                </w:p>
              </w:tc>
              <w:tc>
                <w:tcPr>
                  <w:tcW w:w="1270" w:type="dxa"/>
                  <w:tcBorders>
                    <w:top w:val="single" w:sz="8" w:space="0" w:color="000080"/>
                    <w:left w:val="single" w:sz="8" w:space="0" w:color="000080"/>
                    <w:bottom w:val="single" w:sz="8" w:space="0" w:color="auto"/>
                    <w:right w:val="single" w:sz="8" w:space="0" w:color="000080"/>
                  </w:tcBorders>
                  <w:shd w:val="clear" w:color="auto" w:fill="000080"/>
                  <w:tcMar>
                    <w:top w:w="80" w:type="nil"/>
                    <w:left w:w="80" w:type="nil"/>
                    <w:bottom w:w="80" w:type="nil"/>
                    <w:right w:w="80" w:type="nil"/>
                  </w:tcMar>
                </w:tcPr>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FFFFFF" w:themeColor="background1"/>
                      <w:kern w:val="1"/>
                      <w:lang w:val="es-ES_tradnl" w:eastAsia="es-ES_tradnl"/>
                    </w:rPr>
                  </w:pPr>
                  <w:r w:rsidRPr="005A34E8">
                    <w:rPr>
                      <w:rFonts w:ascii="Arial" w:hAnsi="Arial" w:cs="Arial"/>
                      <w:b/>
                      <w:bCs/>
                      <w:color w:val="FFFFFF" w:themeColor="background1"/>
                      <w:sz w:val="20"/>
                      <w:szCs w:val="20"/>
                      <w:lang w:val="es-ES_tradnl" w:eastAsia="es-ES_tradnl"/>
                    </w:rPr>
                    <w:t>Hora</w:t>
                  </w:r>
                </w:p>
              </w:tc>
            </w:tr>
            <w:tr w:rsidR="00CE35FF" w:rsidRPr="005A34E8">
              <w:tblPrEx>
                <w:tblBorders>
                  <w:top w:val="none" w:sz="0" w:space="0" w:color="auto"/>
                </w:tblBorders>
              </w:tblPrEx>
              <w:trPr>
                <w:jc w:val="center"/>
              </w:trPr>
              <w:tc>
                <w:tcPr>
                  <w:tcW w:w="911" w:type="dxa"/>
                  <w:tcBorders>
                    <w:top w:val="single" w:sz="8" w:space="0" w:color="auto"/>
                    <w:left w:val="single" w:sz="8" w:space="0" w:color="000080"/>
                    <w:bottom w:val="single" w:sz="8" w:space="0" w:color="auto"/>
                    <w:right w:val="single" w:sz="8" w:space="0" w:color="000080"/>
                  </w:tcBorders>
                  <w:shd w:val="clear" w:color="auto" w:fill="FFFFFF"/>
                  <w:tcMar>
                    <w:top w:w="80" w:type="nil"/>
                    <w:left w:w="80" w:type="nil"/>
                    <w:bottom w:w="80" w:type="nil"/>
                    <w:right w:w="80" w:type="nil"/>
                  </w:tcMar>
                </w:tcPr>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1F497D" w:themeColor="text2"/>
                      <w:kern w:val="1"/>
                      <w:lang w:val="es-ES_tradnl" w:eastAsia="es-ES_tradnl"/>
                    </w:rPr>
                  </w:pPr>
                  <w:r w:rsidRPr="005A34E8">
                    <w:rPr>
                      <w:rFonts w:ascii="Arial" w:hAnsi="Arial" w:cs="Arial"/>
                      <w:b/>
                      <w:bCs/>
                      <w:color w:val="1F497D" w:themeColor="text2"/>
                      <w:sz w:val="18"/>
                      <w:szCs w:val="18"/>
                      <w:lang w:val="es-ES_tradnl" w:eastAsia="es-ES_tradnl"/>
                    </w:rPr>
                    <w:t xml:space="preserve">A </w:t>
                  </w:r>
                </w:p>
              </w:tc>
              <w:tc>
                <w:tcPr>
                  <w:tcW w:w="1917" w:type="dxa"/>
                  <w:tcBorders>
                    <w:top w:val="single" w:sz="8" w:space="0" w:color="auto"/>
                    <w:left w:val="single" w:sz="8" w:space="0" w:color="000080"/>
                    <w:bottom w:val="single" w:sz="8" w:space="0" w:color="auto"/>
                    <w:right w:val="single" w:sz="8" w:space="0" w:color="000080"/>
                  </w:tcBorders>
                  <w:shd w:val="clear" w:color="auto" w:fill="C0C0C0"/>
                  <w:tcMar>
                    <w:top w:w="80" w:type="nil"/>
                    <w:left w:w="80" w:type="nil"/>
                    <w:bottom w:w="80" w:type="nil"/>
                    <w:right w:w="80" w:type="nil"/>
                  </w:tcMar>
                </w:tcPr>
                <w:p w:rsidR="00CE35FF" w:rsidRPr="005A34E8" w:rsidRDefault="00CE35FF" w:rsidP="004A0D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1F497D" w:themeColor="text2"/>
                      <w:kern w:val="1"/>
                      <w:lang w:val="es-ES_tradnl" w:eastAsia="es-ES_tradnl"/>
                    </w:rPr>
                  </w:pPr>
                  <w:r w:rsidRPr="005A34E8">
                    <w:rPr>
                      <w:rFonts w:ascii="Arial" w:hAnsi="Arial" w:cs="Arial"/>
                      <w:b/>
                      <w:bCs/>
                      <w:color w:val="1F497D" w:themeColor="text2"/>
                      <w:sz w:val="18"/>
                      <w:szCs w:val="18"/>
                      <w:lang w:val="es-ES_tradnl" w:eastAsia="es-ES_tradnl"/>
                    </w:rPr>
                    <w:t xml:space="preserve"> de </w:t>
                  </w:r>
                  <w:r w:rsidR="004A0D82" w:rsidRPr="005A34E8">
                    <w:rPr>
                      <w:rFonts w:ascii="Arial" w:hAnsi="Arial" w:cs="Arial"/>
                      <w:b/>
                      <w:bCs/>
                      <w:color w:val="1F497D" w:themeColor="text2"/>
                      <w:sz w:val="18"/>
                      <w:szCs w:val="18"/>
                      <w:lang w:val="es-ES_tradnl" w:eastAsia="es-ES_tradnl"/>
                    </w:rPr>
                    <w:t>Febrero</w:t>
                  </w:r>
                </w:p>
              </w:tc>
              <w:tc>
                <w:tcPr>
                  <w:tcW w:w="1270" w:type="dxa"/>
                  <w:tcBorders>
                    <w:top w:val="single" w:sz="8" w:space="0" w:color="auto"/>
                    <w:left w:val="single" w:sz="8" w:space="0" w:color="000080"/>
                    <w:bottom w:val="single" w:sz="8" w:space="0" w:color="auto"/>
                    <w:right w:val="single" w:sz="8" w:space="0" w:color="000080"/>
                  </w:tcBorders>
                  <w:shd w:val="clear" w:color="auto" w:fill="FFFFFF"/>
                  <w:tcMar>
                    <w:top w:w="80" w:type="nil"/>
                    <w:left w:w="80" w:type="nil"/>
                    <w:bottom w:w="80" w:type="nil"/>
                    <w:right w:w="80" w:type="nil"/>
                  </w:tcMar>
                </w:tcPr>
                <w:p w:rsidR="00CE35FF" w:rsidRPr="005A34E8" w:rsidRDefault="00CE35FF" w:rsidP="00313B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1F497D" w:themeColor="text2"/>
                      <w:kern w:val="1"/>
                      <w:lang w:val="es-ES_tradnl" w:eastAsia="es-ES_tradnl"/>
                    </w:rPr>
                  </w:pPr>
                </w:p>
              </w:tc>
            </w:tr>
            <w:tr w:rsidR="00CE35FF" w:rsidRPr="005A34E8">
              <w:tblPrEx>
                <w:tblBorders>
                  <w:top w:val="none" w:sz="0" w:space="0" w:color="auto"/>
                </w:tblBorders>
              </w:tblPrEx>
              <w:trPr>
                <w:jc w:val="center"/>
              </w:trPr>
              <w:tc>
                <w:tcPr>
                  <w:tcW w:w="911" w:type="dxa"/>
                  <w:tcBorders>
                    <w:top w:val="single" w:sz="8" w:space="0" w:color="auto"/>
                    <w:left w:val="single" w:sz="8" w:space="0" w:color="000080"/>
                    <w:bottom w:val="single" w:sz="8" w:space="0" w:color="000080"/>
                    <w:right w:val="single" w:sz="8" w:space="0" w:color="000080"/>
                  </w:tcBorders>
                  <w:shd w:val="clear" w:color="auto" w:fill="FFFFFF"/>
                  <w:tcMar>
                    <w:top w:w="80" w:type="nil"/>
                    <w:left w:w="80" w:type="nil"/>
                    <w:bottom w:w="80" w:type="nil"/>
                    <w:right w:w="80" w:type="nil"/>
                  </w:tcMar>
                </w:tcPr>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1F497D" w:themeColor="text2"/>
                      <w:kern w:val="1"/>
                      <w:lang w:val="es-ES_tradnl" w:eastAsia="es-ES_tradnl"/>
                    </w:rPr>
                  </w:pPr>
                  <w:r w:rsidRPr="005A34E8">
                    <w:rPr>
                      <w:rFonts w:ascii="Helvetica" w:hAnsi="Helvetica" w:cs="Helvetica"/>
                      <w:color w:val="1F497D" w:themeColor="text2"/>
                      <w:sz w:val="20"/>
                      <w:szCs w:val="20"/>
                      <w:lang w:val="es-ES_tradnl" w:eastAsia="es-ES_tradnl"/>
                    </w:rPr>
                    <w:t>A</w:t>
                  </w:r>
                </w:p>
              </w:tc>
              <w:tc>
                <w:tcPr>
                  <w:tcW w:w="1917" w:type="dxa"/>
                  <w:tcBorders>
                    <w:top w:val="single" w:sz="8" w:space="0" w:color="auto"/>
                    <w:left w:val="single" w:sz="8" w:space="0" w:color="000080"/>
                    <w:bottom w:val="single" w:sz="8" w:space="0" w:color="000080"/>
                    <w:right w:val="single" w:sz="8" w:space="0" w:color="000080"/>
                  </w:tcBorders>
                  <w:shd w:val="clear" w:color="auto" w:fill="C0C0C0"/>
                  <w:tcMar>
                    <w:top w:w="80" w:type="nil"/>
                    <w:left w:w="80" w:type="nil"/>
                    <w:bottom w:w="80" w:type="nil"/>
                    <w:right w:w="80" w:type="nil"/>
                  </w:tcMar>
                </w:tcPr>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1F497D" w:themeColor="text2"/>
                      <w:kern w:val="1"/>
                      <w:lang w:val="es-ES_tradnl" w:eastAsia="es-ES_tradnl"/>
                    </w:rPr>
                  </w:pPr>
                  <w:r w:rsidRPr="005A34E8">
                    <w:rPr>
                      <w:rFonts w:ascii="Arial" w:hAnsi="Arial" w:cs="Arial"/>
                      <w:b/>
                      <w:bCs/>
                      <w:color w:val="1F497D" w:themeColor="text2"/>
                      <w:sz w:val="18"/>
                      <w:szCs w:val="18"/>
                      <w:lang w:val="es-ES_tradnl" w:eastAsia="es-ES_tradnl"/>
                    </w:rPr>
                    <w:t xml:space="preserve"> de Septiembre</w:t>
                  </w:r>
                </w:p>
              </w:tc>
              <w:tc>
                <w:tcPr>
                  <w:tcW w:w="1270" w:type="dxa"/>
                  <w:tcBorders>
                    <w:top w:val="single" w:sz="8" w:space="0" w:color="auto"/>
                    <w:left w:val="single" w:sz="8" w:space="0" w:color="000080"/>
                    <w:bottom w:val="single" w:sz="8" w:space="0" w:color="000080"/>
                    <w:right w:val="single" w:sz="8" w:space="0" w:color="000080"/>
                  </w:tcBorders>
                  <w:shd w:val="clear" w:color="auto" w:fill="FFFFFF"/>
                  <w:tcMar>
                    <w:top w:w="80" w:type="nil"/>
                    <w:left w:w="80" w:type="nil"/>
                    <w:bottom w:w="80" w:type="nil"/>
                    <w:right w:w="80" w:type="nil"/>
                  </w:tcMar>
                </w:tcPr>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1F497D" w:themeColor="text2"/>
                      <w:kern w:val="1"/>
                      <w:lang w:val="es-ES_tradnl" w:eastAsia="es-ES_tradnl"/>
                    </w:rPr>
                  </w:pPr>
                </w:p>
              </w:tc>
            </w:tr>
            <w:tr w:rsidR="00CE35FF" w:rsidRPr="005A34E8">
              <w:trPr>
                <w:jc w:val="center"/>
              </w:trPr>
              <w:tc>
                <w:tcPr>
                  <w:tcW w:w="911" w:type="dxa"/>
                  <w:tcBorders>
                    <w:top w:val="single" w:sz="8" w:space="0" w:color="000080"/>
                    <w:left w:val="single" w:sz="8" w:space="0" w:color="000080"/>
                    <w:bottom w:val="single" w:sz="8" w:space="0" w:color="000080"/>
                    <w:right w:val="single" w:sz="8" w:space="0" w:color="000080"/>
                  </w:tcBorders>
                  <w:shd w:val="clear" w:color="auto" w:fill="FFFFFF"/>
                  <w:tcMar>
                    <w:top w:w="80" w:type="nil"/>
                    <w:left w:w="80" w:type="nil"/>
                    <w:bottom w:w="80" w:type="nil"/>
                    <w:right w:w="80" w:type="nil"/>
                  </w:tcMar>
                </w:tcPr>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1F497D" w:themeColor="text2"/>
                      <w:kern w:val="1"/>
                      <w:lang w:val="es-ES_tradnl" w:eastAsia="es-ES_tradnl"/>
                    </w:rPr>
                  </w:pPr>
                </w:p>
              </w:tc>
              <w:tc>
                <w:tcPr>
                  <w:tcW w:w="1917" w:type="dxa"/>
                  <w:tcBorders>
                    <w:top w:val="single" w:sz="8" w:space="0" w:color="000080"/>
                    <w:left w:val="single" w:sz="8" w:space="0" w:color="000080"/>
                    <w:bottom w:val="single" w:sz="8" w:space="0" w:color="000080"/>
                    <w:right w:val="single" w:sz="8" w:space="0" w:color="000080"/>
                  </w:tcBorders>
                  <w:shd w:val="clear" w:color="auto" w:fill="FFFFFF"/>
                  <w:tcMar>
                    <w:top w:w="80" w:type="nil"/>
                    <w:left w:w="80" w:type="nil"/>
                    <w:bottom w:w="80" w:type="nil"/>
                    <w:right w:w="80" w:type="nil"/>
                  </w:tcMar>
                </w:tcPr>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1F497D" w:themeColor="text2"/>
                      <w:kern w:val="1"/>
                      <w:lang w:val="es-ES_tradnl" w:eastAsia="es-ES_tradnl"/>
                    </w:rPr>
                  </w:pPr>
                </w:p>
              </w:tc>
              <w:tc>
                <w:tcPr>
                  <w:tcW w:w="1270" w:type="dxa"/>
                  <w:tcBorders>
                    <w:top w:val="single" w:sz="8" w:space="0" w:color="000080"/>
                    <w:left w:val="single" w:sz="8" w:space="0" w:color="000080"/>
                    <w:bottom w:val="single" w:sz="8" w:space="0" w:color="000080"/>
                    <w:right w:val="single" w:sz="8" w:space="0" w:color="000080"/>
                  </w:tcBorders>
                  <w:shd w:val="clear" w:color="auto" w:fill="FFFFFF"/>
                  <w:tcMar>
                    <w:top w:w="80" w:type="nil"/>
                    <w:left w:w="80" w:type="nil"/>
                    <w:bottom w:w="80" w:type="nil"/>
                    <w:right w:w="80" w:type="nil"/>
                  </w:tcMar>
                </w:tcPr>
                <w:p w:rsidR="00CE35FF" w:rsidRPr="005A34E8" w:rsidRDefault="00CE35FF" w:rsidP="00CE35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1F497D" w:themeColor="text2"/>
                      <w:kern w:val="1"/>
                      <w:lang w:val="es-ES_tradnl" w:eastAsia="es-ES_tradnl"/>
                    </w:rPr>
                  </w:pPr>
                </w:p>
              </w:tc>
            </w:tr>
          </w:tbl>
          <w:p w:rsidR="00CE35FF" w:rsidRPr="005A34E8" w:rsidRDefault="00CE35FF" w:rsidP="00CE35FF">
            <w:pPr>
              <w:rPr>
                <w:rFonts w:ascii="Arial" w:hAnsi="Arial"/>
                <w:color w:val="1F497D" w:themeColor="text2"/>
              </w:rPr>
            </w:pPr>
          </w:p>
        </w:tc>
      </w:tr>
      <w:tr w:rsidR="00CE35FF" w:rsidRPr="005A34E8">
        <w:tc>
          <w:tcPr>
            <w:tcW w:w="10188" w:type="dxa"/>
            <w:gridSpan w:val="6"/>
            <w:vAlign w:val="center"/>
          </w:tcPr>
          <w:p w:rsidR="00CE35FF" w:rsidRPr="005A34E8" w:rsidRDefault="00CE35FF" w:rsidP="00CE35FF">
            <w:pPr>
              <w:rPr>
                <w:rFonts w:ascii="Arial" w:hAnsi="Arial"/>
                <w:color w:val="1F497D" w:themeColor="text2"/>
              </w:rPr>
            </w:pPr>
            <w:r w:rsidRPr="005A34E8">
              <w:rPr>
                <w:rFonts w:ascii="Arial" w:hAnsi="Arial"/>
                <w:color w:val="1F497D" w:themeColor="text2"/>
                <w:sz w:val="20"/>
                <w:szCs w:val="20"/>
              </w:rPr>
              <w:t>Cumplimentar con el texto correspondiente en cada caso.</w:t>
            </w:r>
          </w:p>
        </w:tc>
      </w:tr>
    </w:tbl>
    <w:p w:rsidR="00CE35FF" w:rsidRPr="005A34E8" w:rsidRDefault="00CE35FF" w:rsidP="00CE35FF">
      <w:pPr>
        <w:rPr>
          <w:rFonts w:ascii="Arial" w:hAnsi="Arial"/>
          <w:color w:val="1F497D" w:themeColor="text2"/>
        </w:rPr>
      </w:pPr>
    </w:p>
    <w:sectPr w:rsidR="00CE35FF" w:rsidRPr="005A34E8" w:rsidSect="00CE35FF">
      <w:headerReference w:type="default" r:id="rId30"/>
      <w:footerReference w:type="default" r:id="rId3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3BC9" w:rsidRDefault="00313BC9">
      <w:r>
        <w:separator/>
      </w:r>
    </w:p>
  </w:endnote>
  <w:endnote w:type="continuationSeparator" w:id="0">
    <w:p w:rsidR="00313BC9" w:rsidRDefault="00313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embedRegular r:id="rId1" w:fontKey="{A4EA31B5-EECA-4E24-806E-512696D8C6B5}"/>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radeGothic LT">
    <w:altName w:val="Trebuchet MS"/>
    <w:charset w:val="00"/>
    <w:family w:val="auto"/>
    <w:pitch w:val="variable"/>
    <w:sig w:usb0="80000027" w:usb1="00000000" w:usb2="00000000" w:usb3="00000000" w:csb0="00000001" w:csb1="00000000"/>
  </w:font>
  <w:font w:name="TradeGothic LT Bold">
    <w:altName w:val="Impact"/>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2" w:fontKey="{901B4A2F-0E05-47AE-861E-17902EDCCB31}"/>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embedRegular r:id="rId3" w:fontKey="{3D6FA905-3B5C-4AB9-9404-DEA1E1133C9E}"/>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BC9" w:rsidRDefault="00313BC9" w:rsidP="00CE35FF">
    <w:pPr>
      <w:pStyle w:val="Piedepgina"/>
      <w:ind w:left="-900"/>
    </w:pPr>
  </w:p>
  <w:p w:rsidR="00313BC9" w:rsidRDefault="00313BC9" w:rsidP="00CE35FF">
    <w:pPr>
      <w:pStyle w:val="Piedepgina"/>
      <w:ind w:left="-900"/>
    </w:pPr>
  </w:p>
  <w:p w:rsidR="00313BC9" w:rsidRDefault="006E0B07" w:rsidP="00CE35FF">
    <w:pPr>
      <w:pStyle w:val="Piedepgina"/>
      <w:ind w:left="-900"/>
    </w:pPr>
    <w:r>
      <w:rPr>
        <w:noProof/>
      </w:rPr>
      <mc:AlternateContent>
        <mc:Choice Requires="wps">
          <w:drawing>
            <wp:anchor distT="0" distB="0" distL="114300" distR="114300" simplePos="0" relativeHeight="251657728" behindDoc="0" locked="0" layoutInCell="1" allowOverlap="1">
              <wp:simplePos x="0" y="0"/>
              <wp:positionH relativeFrom="column">
                <wp:posOffset>3657600</wp:posOffset>
              </wp:positionH>
              <wp:positionV relativeFrom="paragraph">
                <wp:posOffset>186690</wp:posOffset>
              </wp:positionV>
              <wp:extent cx="1828800" cy="228600"/>
              <wp:effectExtent l="0" t="0" r="0" b="381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BC9" w:rsidRPr="009F0090" w:rsidRDefault="00313BC9" w:rsidP="00CE35FF">
                          <w:pPr>
                            <w:jc w:val="right"/>
                            <w:rPr>
                              <w:rFonts w:ascii="TradeGothic LT Bold" w:hAnsi="TradeGothic LT Bold"/>
                              <w:color w:val="FFFFFF"/>
                              <w:sz w:val="16"/>
                              <w:szCs w:val="16"/>
                            </w:rPr>
                          </w:pPr>
                          <w:r w:rsidRPr="009F0090">
                            <w:rPr>
                              <w:rStyle w:val="Nmerodepgina"/>
                              <w:rFonts w:ascii="TradeGothic LT Bold" w:hAnsi="TradeGothic LT Bold"/>
                              <w:color w:val="FFFFFF"/>
                              <w:sz w:val="16"/>
                              <w:szCs w:val="16"/>
                            </w:rPr>
                            <w:t xml:space="preserve">Página </w:t>
                          </w:r>
                          <w:r w:rsidR="00E14FC5" w:rsidRPr="009F0090">
                            <w:rPr>
                              <w:rStyle w:val="Nmerodepgina"/>
                              <w:rFonts w:ascii="TradeGothic LT Bold" w:hAnsi="TradeGothic LT Bold"/>
                              <w:color w:val="FFFFFF"/>
                              <w:sz w:val="16"/>
                              <w:szCs w:val="16"/>
                            </w:rPr>
                            <w:fldChar w:fldCharType="begin"/>
                          </w:r>
                          <w:r w:rsidRPr="009F0090">
                            <w:rPr>
                              <w:rStyle w:val="Nmerodepgina"/>
                              <w:rFonts w:ascii="TradeGothic LT Bold" w:hAnsi="TradeGothic LT Bold"/>
                              <w:color w:val="FFFFFF"/>
                              <w:sz w:val="16"/>
                              <w:szCs w:val="16"/>
                            </w:rPr>
                            <w:instrText xml:space="preserve"> </w:instrText>
                          </w:r>
                          <w:r>
                            <w:rPr>
                              <w:rStyle w:val="Nmerodepgina"/>
                              <w:rFonts w:ascii="TradeGothic LT Bold" w:hAnsi="TradeGothic LT Bold"/>
                              <w:color w:val="FFFFFF"/>
                              <w:sz w:val="16"/>
                              <w:szCs w:val="16"/>
                            </w:rPr>
                            <w:instrText>PAGE</w:instrText>
                          </w:r>
                          <w:r w:rsidRPr="009F0090">
                            <w:rPr>
                              <w:rStyle w:val="Nmerodepgina"/>
                              <w:rFonts w:ascii="TradeGothic LT Bold" w:hAnsi="TradeGothic LT Bold"/>
                              <w:color w:val="FFFFFF"/>
                              <w:sz w:val="16"/>
                              <w:szCs w:val="16"/>
                            </w:rPr>
                            <w:instrText xml:space="preserve"> </w:instrText>
                          </w:r>
                          <w:r w:rsidR="00E14FC5" w:rsidRPr="009F0090">
                            <w:rPr>
                              <w:rStyle w:val="Nmerodepgina"/>
                              <w:rFonts w:ascii="TradeGothic LT Bold" w:hAnsi="TradeGothic LT Bold"/>
                              <w:color w:val="FFFFFF"/>
                              <w:sz w:val="16"/>
                              <w:szCs w:val="16"/>
                            </w:rPr>
                            <w:fldChar w:fldCharType="separate"/>
                          </w:r>
                          <w:r w:rsidR="006E0B07">
                            <w:rPr>
                              <w:rStyle w:val="Nmerodepgina"/>
                              <w:rFonts w:ascii="TradeGothic LT Bold" w:hAnsi="TradeGothic LT Bold"/>
                              <w:noProof/>
                              <w:color w:val="FFFFFF"/>
                              <w:sz w:val="16"/>
                              <w:szCs w:val="16"/>
                            </w:rPr>
                            <w:t>1</w:t>
                          </w:r>
                          <w:r w:rsidR="00E14FC5" w:rsidRPr="009F0090">
                            <w:rPr>
                              <w:rStyle w:val="Nmerodepgina"/>
                              <w:rFonts w:ascii="TradeGothic LT Bold" w:hAnsi="TradeGothic LT Bold"/>
                              <w:color w:val="FFFFF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left:0;text-align:left;margin-left:4in;margin-top:14.7pt;width:2in;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" filled="f" stroked="f">
              <v:textbox>
                <w:txbxContent>
                  <w:p w:rsidR="00313BC9" w:rsidRPr="009F0090" w:rsidRDefault="00313BC9" w:rsidP="00CE35FF">
                    <w:pPr>
                      <w:jc w:val="right"/>
                      <w:rPr>
                        <w:rFonts w:ascii="TradeGothic LT Bold" w:hAnsi="TradeGothic LT Bold"/>
                        <w:color w:val="FFFFFF"/>
                        <w:sz w:val="16"/>
                        <w:szCs w:val="16"/>
                      </w:rPr>
                    </w:pPr>
                    <w:r w:rsidRPr="009F0090">
                      <w:rPr>
                        <w:rStyle w:val="Nmerodepgina"/>
                        <w:rFonts w:ascii="TradeGothic LT Bold" w:hAnsi="TradeGothic LT Bold"/>
                        <w:color w:val="FFFFFF"/>
                        <w:sz w:val="16"/>
                        <w:szCs w:val="16"/>
                      </w:rPr>
                      <w:t xml:space="preserve">Página </w:t>
                    </w:r>
                    <w:r w:rsidR="00E14FC5" w:rsidRPr="009F0090">
                      <w:rPr>
                        <w:rStyle w:val="Nmerodepgina"/>
                        <w:rFonts w:ascii="TradeGothic LT Bold" w:hAnsi="TradeGothic LT Bold"/>
                        <w:color w:val="FFFFFF"/>
                        <w:sz w:val="16"/>
                        <w:szCs w:val="16"/>
                      </w:rPr>
                      <w:fldChar w:fldCharType="begin"/>
                    </w:r>
                    <w:r w:rsidRPr="009F0090">
                      <w:rPr>
                        <w:rStyle w:val="Nmerodepgina"/>
                        <w:rFonts w:ascii="TradeGothic LT Bold" w:hAnsi="TradeGothic LT Bold"/>
                        <w:color w:val="FFFFFF"/>
                        <w:sz w:val="16"/>
                        <w:szCs w:val="16"/>
                      </w:rPr>
                      <w:instrText xml:space="preserve"> </w:instrText>
                    </w:r>
                    <w:r>
                      <w:rPr>
                        <w:rStyle w:val="Nmerodepgina"/>
                        <w:rFonts w:ascii="TradeGothic LT Bold" w:hAnsi="TradeGothic LT Bold"/>
                        <w:color w:val="FFFFFF"/>
                        <w:sz w:val="16"/>
                        <w:szCs w:val="16"/>
                      </w:rPr>
                      <w:instrText>PAGE</w:instrText>
                    </w:r>
                    <w:r w:rsidRPr="009F0090">
                      <w:rPr>
                        <w:rStyle w:val="Nmerodepgina"/>
                        <w:rFonts w:ascii="TradeGothic LT Bold" w:hAnsi="TradeGothic LT Bold"/>
                        <w:color w:val="FFFFFF"/>
                        <w:sz w:val="16"/>
                        <w:szCs w:val="16"/>
                      </w:rPr>
                      <w:instrText xml:space="preserve"> </w:instrText>
                    </w:r>
                    <w:r w:rsidR="00E14FC5" w:rsidRPr="009F0090">
                      <w:rPr>
                        <w:rStyle w:val="Nmerodepgina"/>
                        <w:rFonts w:ascii="TradeGothic LT Bold" w:hAnsi="TradeGothic LT Bold"/>
                        <w:color w:val="FFFFFF"/>
                        <w:sz w:val="16"/>
                        <w:szCs w:val="16"/>
                      </w:rPr>
                      <w:fldChar w:fldCharType="separate"/>
                    </w:r>
                    <w:r w:rsidR="006E0B07">
                      <w:rPr>
                        <w:rStyle w:val="Nmerodepgina"/>
                        <w:rFonts w:ascii="TradeGothic LT Bold" w:hAnsi="TradeGothic LT Bold"/>
                        <w:noProof/>
                        <w:color w:val="FFFFFF"/>
                        <w:sz w:val="16"/>
                        <w:szCs w:val="16"/>
                      </w:rPr>
                      <w:t>1</w:t>
                    </w:r>
                    <w:r w:rsidR="00E14FC5" w:rsidRPr="009F0090">
                      <w:rPr>
                        <w:rStyle w:val="Nmerodepgina"/>
                        <w:rFonts w:ascii="TradeGothic LT Bold" w:hAnsi="TradeGothic LT Bold"/>
                        <w:color w:val="FFFFFF"/>
                        <w:sz w:val="16"/>
                        <w:szCs w:val="16"/>
                      </w:rPr>
                      <w:fldChar w:fldCharType="end"/>
                    </w:r>
                  </w:p>
                </w:txbxContent>
              </v:textbox>
            </v:shape>
          </w:pict>
        </mc:Fallback>
      </mc:AlternateContent>
    </w:r>
    <w:r>
      <w:rPr>
        <w:noProof/>
      </w:rPr>
      <w:drawing>
        <wp:inline distT="0" distB="0" distL="0" distR="0">
          <wp:extent cx="6521450" cy="1295400"/>
          <wp:effectExtent l="0" t="0" r="0" b="0"/>
          <wp:docPr id="2" name="Imagen 2" descr="pie-fich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e-ficha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21450" cy="12954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3BC9" w:rsidRDefault="00313BC9">
      <w:r>
        <w:separator/>
      </w:r>
    </w:p>
  </w:footnote>
  <w:footnote w:type="continuationSeparator" w:id="0">
    <w:p w:rsidR="00313BC9" w:rsidRDefault="00313BC9">
      <w:r>
        <w:continuationSeparator/>
      </w:r>
    </w:p>
  </w:footnote>
  <w:footnote w:id="1">
    <w:p w:rsidR="00313BC9" w:rsidRDefault="00313BC9">
      <w:pPr>
        <w:pStyle w:val="Textonotapie"/>
      </w:pPr>
      <w:r w:rsidRPr="00F977C4">
        <w:rPr>
          <w:rStyle w:val="Refdenotaalpie"/>
          <w:color w:val="FFFFFF"/>
        </w:rPr>
        <w:footnoteRef/>
      </w:r>
      <w:r w:rsidRPr="00F977C4">
        <w:rPr>
          <w:color w:val="FFFFFF"/>
        </w:rPr>
        <w:t xml:space="preserve"> </w:t>
      </w:r>
      <w:r>
        <w:t xml:space="preserve">* </w:t>
      </w:r>
      <w:r w:rsidRPr="00F977C4">
        <w:rPr>
          <w:sz w:val="16"/>
        </w:rPr>
        <w:t>Consulte posible actualización en Acceso Identificado &gt; Aplicaciones &gt; Ordenación Docente.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BC9" w:rsidRDefault="006E0B07" w:rsidP="00CE35FF">
    <w:pPr>
      <w:pStyle w:val="Encabezado"/>
      <w:tabs>
        <w:tab w:val="clear" w:pos="8504"/>
        <w:tab w:val="right" w:pos="9000"/>
      </w:tabs>
      <w:ind w:left="-720"/>
      <w:jc w:val="center"/>
    </w:pPr>
    <w:r>
      <w:rPr>
        <w:noProof/>
      </w:rPr>
      <w:drawing>
        <wp:inline distT="0" distB="0" distL="0" distR="0">
          <wp:extent cx="6400800" cy="431800"/>
          <wp:effectExtent l="0" t="0" r="0" b="6350"/>
          <wp:docPr id="1" name="Imagen 1" descr="cabecera-fichas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cera-fichas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431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54857B1"/>
    <w:multiLevelType w:val="multilevel"/>
    <w:tmpl w:val="D910F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67171C"/>
    <w:multiLevelType w:val="multilevel"/>
    <w:tmpl w:val="641C1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230669"/>
    <w:multiLevelType w:val="multilevel"/>
    <w:tmpl w:val="3AC06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754776"/>
    <w:multiLevelType w:val="multilevel"/>
    <w:tmpl w:val="75AE3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1068E3"/>
    <w:multiLevelType w:val="multilevel"/>
    <w:tmpl w:val="46DAA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AC7131C"/>
    <w:multiLevelType w:val="hybridMultilevel"/>
    <w:tmpl w:val="AA5E6B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Time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Times"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Times"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3B347A11"/>
    <w:multiLevelType w:val="hybridMultilevel"/>
    <w:tmpl w:val="29B2EC08"/>
    <w:lvl w:ilvl="0" w:tplc="7606432A">
      <w:start w:val="1"/>
      <w:numFmt w:val="lowerLetter"/>
      <w:lvlText w:val="%1)"/>
      <w:lvlJc w:val="left"/>
      <w:pPr>
        <w:ind w:left="640" w:hanging="360"/>
      </w:pPr>
      <w:rPr>
        <w:rFonts w:hint="default"/>
      </w:rPr>
    </w:lvl>
    <w:lvl w:ilvl="1" w:tplc="040A0019" w:tentative="1">
      <w:start w:val="1"/>
      <w:numFmt w:val="lowerLetter"/>
      <w:lvlText w:val="%2."/>
      <w:lvlJc w:val="left"/>
      <w:pPr>
        <w:ind w:left="1360" w:hanging="360"/>
      </w:pPr>
    </w:lvl>
    <w:lvl w:ilvl="2" w:tplc="040A001B" w:tentative="1">
      <w:start w:val="1"/>
      <w:numFmt w:val="lowerRoman"/>
      <w:lvlText w:val="%3."/>
      <w:lvlJc w:val="right"/>
      <w:pPr>
        <w:ind w:left="2080" w:hanging="180"/>
      </w:pPr>
    </w:lvl>
    <w:lvl w:ilvl="3" w:tplc="040A000F" w:tentative="1">
      <w:start w:val="1"/>
      <w:numFmt w:val="decimal"/>
      <w:lvlText w:val="%4."/>
      <w:lvlJc w:val="left"/>
      <w:pPr>
        <w:ind w:left="2800" w:hanging="360"/>
      </w:pPr>
    </w:lvl>
    <w:lvl w:ilvl="4" w:tplc="040A0019" w:tentative="1">
      <w:start w:val="1"/>
      <w:numFmt w:val="lowerLetter"/>
      <w:lvlText w:val="%5."/>
      <w:lvlJc w:val="left"/>
      <w:pPr>
        <w:ind w:left="3520" w:hanging="360"/>
      </w:pPr>
    </w:lvl>
    <w:lvl w:ilvl="5" w:tplc="040A001B" w:tentative="1">
      <w:start w:val="1"/>
      <w:numFmt w:val="lowerRoman"/>
      <w:lvlText w:val="%6."/>
      <w:lvlJc w:val="right"/>
      <w:pPr>
        <w:ind w:left="4240" w:hanging="180"/>
      </w:pPr>
    </w:lvl>
    <w:lvl w:ilvl="6" w:tplc="040A000F" w:tentative="1">
      <w:start w:val="1"/>
      <w:numFmt w:val="decimal"/>
      <w:lvlText w:val="%7."/>
      <w:lvlJc w:val="left"/>
      <w:pPr>
        <w:ind w:left="4960" w:hanging="360"/>
      </w:pPr>
    </w:lvl>
    <w:lvl w:ilvl="7" w:tplc="040A0019" w:tentative="1">
      <w:start w:val="1"/>
      <w:numFmt w:val="lowerLetter"/>
      <w:lvlText w:val="%8."/>
      <w:lvlJc w:val="left"/>
      <w:pPr>
        <w:ind w:left="5680" w:hanging="360"/>
      </w:pPr>
    </w:lvl>
    <w:lvl w:ilvl="8" w:tplc="040A001B" w:tentative="1">
      <w:start w:val="1"/>
      <w:numFmt w:val="lowerRoman"/>
      <w:lvlText w:val="%9."/>
      <w:lvlJc w:val="right"/>
      <w:pPr>
        <w:ind w:left="6400" w:hanging="180"/>
      </w:pPr>
    </w:lvl>
  </w:abstractNum>
  <w:abstractNum w:abstractNumId="11">
    <w:nsid w:val="3B3F1A98"/>
    <w:multiLevelType w:val="multilevel"/>
    <w:tmpl w:val="A502D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E86EA9"/>
    <w:multiLevelType w:val="multilevel"/>
    <w:tmpl w:val="1804D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C79038B"/>
    <w:multiLevelType w:val="multilevel"/>
    <w:tmpl w:val="5BA2B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5417964"/>
    <w:multiLevelType w:val="hybridMultilevel"/>
    <w:tmpl w:val="63DC747C"/>
    <w:lvl w:ilvl="0" w:tplc="040A0001">
      <w:start w:val="1"/>
      <w:numFmt w:val="bullet"/>
      <w:lvlText w:val=""/>
      <w:lvlJc w:val="left"/>
      <w:pPr>
        <w:ind w:left="719" w:hanging="360"/>
      </w:pPr>
      <w:rPr>
        <w:rFonts w:ascii="Symbol" w:hAnsi="Symbol" w:hint="default"/>
      </w:rPr>
    </w:lvl>
    <w:lvl w:ilvl="1" w:tplc="040A0003" w:tentative="1">
      <w:start w:val="1"/>
      <w:numFmt w:val="bullet"/>
      <w:lvlText w:val="o"/>
      <w:lvlJc w:val="left"/>
      <w:pPr>
        <w:ind w:left="1439" w:hanging="360"/>
      </w:pPr>
      <w:rPr>
        <w:rFonts w:ascii="Courier New" w:hAnsi="Courier New" w:hint="default"/>
      </w:rPr>
    </w:lvl>
    <w:lvl w:ilvl="2" w:tplc="040A0005" w:tentative="1">
      <w:start w:val="1"/>
      <w:numFmt w:val="bullet"/>
      <w:lvlText w:val=""/>
      <w:lvlJc w:val="left"/>
      <w:pPr>
        <w:ind w:left="2159" w:hanging="360"/>
      </w:pPr>
      <w:rPr>
        <w:rFonts w:ascii="Wingdings" w:hAnsi="Wingdings" w:hint="default"/>
      </w:rPr>
    </w:lvl>
    <w:lvl w:ilvl="3" w:tplc="040A0001" w:tentative="1">
      <w:start w:val="1"/>
      <w:numFmt w:val="bullet"/>
      <w:lvlText w:val=""/>
      <w:lvlJc w:val="left"/>
      <w:pPr>
        <w:ind w:left="2879" w:hanging="360"/>
      </w:pPr>
      <w:rPr>
        <w:rFonts w:ascii="Symbol" w:hAnsi="Symbol" w:hint="default"/>
      </w:rPr>
    </w:lvl>
    <w:lvl w:ilvl="4" w:tplc="040A0003" w:tentative="1">
      <w:start w:val="1"/>
      <w:numFmt w:val="bullet"/>
      <w:lvlText w:val="o"/>
      <w:lvlJc w:val="left"/>
      <w:pPr>
        <w:ind w:left="3599" w:hanging="360"/>
      </w:pPr>
      <w:rPr>
        <w:rFonts w:ascii="Courier New" w:hAnsi="Courier New" w:hint="default"/>
      </w:rPr>
    </w:lvl>
    <w:lvl w:ilvl="5" w:tplc="040A0005" w:tentative="1">
      <w:start w:val="1"/>
      <w:numFmt w:val="bullet"/>
      <w:lvlText w:val=""/>
      <w:lvlJc w:val="left"/>
      <w:pPr>
        <w:ind w:left="4319" w:hanging="360"/>
      </w:pPr>
      <w:rPr>
        <w:rFonts w:ascii="Wingdings" w:hAnsi="Wingdings" w:hint="default"/>
      </w:rPr>
    </w:lvl>
    <w:lvl w:ilvl="6" w:tplc="040A0001" w:tentative="1">
      <w:start w:val="1"/>
      <w:numFmt w:val="bullet"/>
      <w:lvlText w:val=""/>
      <w:lvlJc w:val="left"/>
      <w:pPr>
        <w:ind w:left="5039" w:hanging="360"/>
      </w:pPr>
      <w:rPr>
        <w:rFonts w:ascii="Symbol" w:hAnsi="Symbol" w:hint="default"/>
      </w:rPr>
    </w:lvl>
    <w:lvl w:ilvl="7" w:tplc="040A0003" w:tentative="1">
      <w:start w:val="1"/>
      <w:numFmt w:val="bullet"/>
      <w:lvlText w:val="o"/>
      <w:lvlJc w:val="left"/>
      <w:pPr>
        <w:ind w:left="5759" w:hanging="360"/>
      </w:pPr>
      <w:rPr>
        <w:rFonts w:ascii="Courier New" w:hAnsi="Courier New" w:hint="default"/>
      </w:rPr>
    </w:lvl>
    <w:lvl w:ilvl="8" w:tplc="040A0005" w:tentative="1">
      <w:start w:val="1"/>
      <w:numFmt w:val="bullet"/>
      <w:lvlText w:val=""/>
      <w:lvlJc w:val="left"/>
      <w:pPr>
        <w:ind w:left="6479" w:hanging="360"/>
      </w:pPr>
      <w:rPr>
        <w:rFonts w:ascii="Wingdings" w:hAnsi="Wingdings" w:hint="default"/>
      </w:rPr>
    </w:lvl>
  </w:abstractNum>
  <w:abstractNum w:abstractNumId="15">
    <w:nsid w:val="56722B24"/>
    <w:multiLevelType w:val="multilevel"/>
    <w:tmpl w:val="75F49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8F445AF"/>
    <w:multiLevelType w:val="multilevel"/>
    <w:tmpl w:val="3BCA0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DD7E05"/>
    <w:multiLevelType w:val="multilevel"/>
    <w:tmpl w:val="C68A2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08219BB"/>
    <w:multiLevelType w:val="hybridMultilevel"/>
    <w:tmpl w:val="8140E3EE"/>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nsid w:val="63AD2AF4"/>
    <w:multiLevelType w:val="multilevel"/>
    <w:tmpl w:val="3078B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50369ED"/>
    <w:multiLevelType w:val="hybridMultilevel"/>
    <w:tmpl w:val="E5881A1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Times"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Times"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Times"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1">
    <w:nsid w:val="74CD1D57"/>
    <w:multiLevelType w:val="hybridMultilevel"/>
    <w:tmpl w:val="83D60C2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Times"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Times"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Times"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2">
    <w:nsid w:val="77A243B5"/>
    <w:multiLevelType w:val="multilevel"/>
    <w:tmpl w:val="88AED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85A6CEB"/>
    <w:multiLevelType w:val="multilevel"/>
    <w:tmpl w:val="7EB67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1"/>
  </w:num>
  <w:num w:numId="3">
    <w:abstractNumId w:val="9"/>
  </w:num>
  <w:num w:numId="4">
    <w:abstractNumId w:val="11"/>
  </w:num>
  <w:num w:numId="5">
    <w:abstractNumId w:val="15"/>
  </w:num>
  <w:num w:numId="6">
    <w:abstractNumId w:val="19"/>
  </w:num>
  <w:num w:numId="7">
    <w:abstractNumId w:val="16"/>
  </w:num>
  <w:num w:numId="8">
    <w:abstractNumId w:val="22"/>
  </w:num>
  <w:num w:numId="9">
    <w:abstractNumId w:val="5"/>
  </w:num>
  <w:num w:numId="10">
    <w:abstractNumId w:val="8"/>
  </w:num>
  <w:num w:numId="11">
    <w:abstractNumId w:val="4"/>
  </w:num>
  <w:num w:numId="12">
    <w:abstractNumId w:val="7"/>
  </w:num>
  <w:num w:numId="13">
    <w:abstractNumId w:val="13"/>
  </w:num>
  <w:num w:numId="14">
    <w:abstractNumId w:val="23"/>
  </w:num>
  <w:num w:numId="15">
    <w:abstractNumId w:val="17"/>
  </w:num>
  <w:num w:numId="16">
    <w:abstractNumId w:val="6"/>
  </w:num>
  <w:num w:numId="17">
    <w:abstractNumId w:val="12"/>
  </w:num>
  <w:num w:numId="18">
    <w:abstractNumId w:val="0"/>
  </w:num>
  <w:num w:numId="19">
    <w:abstractNumId w:val="1"/>
  </w:num>
  <w:num w:numId="20">
    <w:abstractNumId w:val="2"/>
  </w:num>
  <w:num w:numId="21">
    <w:abstractNumId w:val="3"/>
  </w:num>
  <w:num w:numId="22">
    <w:abstractNumId w:val="10"/>
  </w:num>
  <w:num w:numId="23">
    <w:abstractNumId w:val="18"/>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560"/>
    <w:rsid w:val="001B6F99"/>
    <w:rsid w:val="00313BC9"/>
    <w:rsid w:val="00390560"/>
    <w:rsid w:val="004A0D82"/>
    <w:rsid w:val="00502561"/>
    <w:rsid w:val="00516B15"/>
    <w:rsid w:val="005A34E8"/>
    <w:rsid w:val="005F0E86"/>
    <w:rsid w:val="006B1A1B"/>
    <w:rsid w:val="006E0B07"/>
    <w:rsid w:val="009E4CC0"/>
    <w:rsid w:val="00A31795"/>
    <w:rsid w:val="00AF6BED"/>
    <w:rsid w:val="00BB22EF"/>
    <w:rsid w:val="00BF182C"/>
    <w:rsid w:val="00C1306D"/>
    <w:rsid w:val="00C34A17"/>
    <w:rsid w:val="00C87DC3"/>
    <w:rsid w:val="00CE35FF"/>
    <w:rsid w:val="00CE4D3B"/>
    <w:rsid w:val="00D83F4A"/>
    <w:rsid w:val="00DC0793"/>
    <w:rsid w:val="00DC5FBB"/>
    <w:rsid w:val="00E14FC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s-ES_tradnl" w:eastAsia="es-ES" w:bidi="ar-SA"/>
      </w:rPr>
    </w:rPrDefault>
    <w:pPrDefault/>
  </w:docDefaults>
  <w:latentStyles w:defLockedState="0" w:defUIPriority="0" w:defSemiHidden="0" w:defUnhideWhenUsed="0" w:defQFormat="0" w:count="267"/>
  <w:style w:type="paragraph" w:default="1" w:styleId="Normal">
    <w:name w:val="Normal"/>
    <w:qFormat/>
    <w:rsid w:val="006F2424"/>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390560"/>
    <w:pPr>
      <w:tabs>
        <w:tab w:val="center" w:pos="4252"/>
        <w:tab w:val="right" w:pos="8504"/>
      </w:tabs>
    </w:pPr>
  </w:style>
  <w:style w:type="paragraph" w:styleId="Piedepgina">
    <w:name w:val="footer"/>
    <w:basedOn w:val="Normal"/>
    <w:rsid w:val="00390560"/>
    <w:pPr>
      <w:tabs>
        <w:tab w:val="center" w:pos="4252"/>
        <w:tab w:val="right" w:pos="8504"/>
      </w:tabs>
    </w:pPr>
  </w:style>
  <w:style w:type="table" w:styleId="Tablaconcuadrcula">
    <w:name w:val="Table Grid"/>
    <w:basedOn w:val="Tablanormal"/>
    <w:rsid w:val="006F24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rsid w:val="0025775B"/>
    <w:rPr>
      <w:color w:val="0000FF"/>
      <w:u w:val="single"/>
    </w:rPr>
  </w:style>
  <w:style w:type="character" w:styleId="Nmerodepgina">
    <w:name w:val="page number"/>
    <w:basedOn w:val="Fuentedeprrafopredeter"/>
    <w:rsid w:val="00B1330C"/>
  </w:style>
  <w:style w:type="paragraph" w:styleId="Textonotapie">
    <w:name w:val="footnote text"/>
    <w:basedOn w:val="Normal"/>
    <w:link w:val="TextonotapieCar"/>
    <w:rsid w:val="00F977C4"/>
    <w:rPr>
      <w:sz w:val="20"/>
      <w:szCs w:val="20"/>
    </w:rPr>
  </w:style>
  <w:style w:type="character" w:customStyle="1" w:styleId="TextonotapieCar">
    <w:name w:val="Texto nota pie Car"/>
    <w:basedOn w:val="Fuentedeprrafopredeter"/>
    <w:link w:val="Textonotapie"/>
    <w:rsid w:val="00F977C4"/>
  </w:style>
  <w:style w:type="character" w:styleId="Refdenotaalpie">
    <w:name w:val="footnote reference"/>
    <w:basedOn w:val="Fuentedeprrafopredeter"/>
    <w:rsid w:val="00F977C4"/>
    <w:rPr>
      <w:vertAlign w:val="superscript"/>
    </w:rPr>
  </w:style>
  <w:style w:type="paragraph" w:styleId="NormalWeb">
    <w:name w:val="Normal (Web)"/>
    <w:basedOn w:val="Normal"/>
    <w:uiPriority w:val="99"/>
    <w:rsid w:val="0045137B"/>
    <w:pPr>
      <w:spacing w:beforeLines="1" w:afterLines="1"/>
    </w:pPr>
    <w:rPr>
      <w:rFonts w:ascii="Times" w:hAnsi="Times"/>
      <w:sz w:val="20"/>
      <w:szCs w:val="20"/>
      <w:lang w:val="es-ES_tradnl" w:eastAsia="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s-ES_tradnl" w:eastAsia="es-ES" w:bidi="ar-SA"/>
      </w:rPr>
    </w:rPrDefault>
    <w:pPrDefault/>
  </w:docDefaults>
  <w:latentStyles w:defLockedState="0" w:defUIPriority="0" w:defSemiHidden="0" w:defUnhideWhenUsed="0" w:defQFormat="0" w:count="267"/>
  <w:style w:type="paragraph" w:default="1" w:styleId="Normal">
    <w:name w:val="Normal"/>
    <w:qFormat/>
    <w:rsid w:val="006F2424"/>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390560"/>
    <w:pPr>
      <w:tabs>
        <w:tab w:val="center" w:pos="4252"/>
        <w:tab w:val="right" w:pos="8504"/>
      </w:tabs>
    </w:pPr>
  </w:style>
  <w:style w:type="paragraph" w:styleId="Piedepgina">
    <w:name w:val="footer"/>
    <w:basedOn w:val="Normal"/>
    <w:rsid w:val="00390560"/>
    <w:pPr>
      <w:tabs>
        <w:tab w:val="center" w:pos="4252"/>
        <w:tab w:val="right" w:pos="8504"/>
      </w:tabs>
    </w:pPr>
  </w:style>
  <w:style w:type="table" w:styleId="Tablaconcuadrcula">
    <w:name w:val="Table Grid"/>
    <w:basedOn w:val="Tablanormal"/>
    <w:rsid w:val="006F24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rsid w:val="0025775B"/>
    <w:rPr>
      <w:color w:val="0000FF"/>
      <w:u w:val="single"/>
    </w:rPr>
  </w:style>
  <w:style w:type="character" w:styleId="Nmerodepgina">
    <w:name w:val="page number"/>
    <w:basedOn w:val="Fuentedeprrafopredeter"/>
    <w:rsid w:val="00B1330C"/>
  </w:style>
  <w:style w:type="paragraph" w:styleId="Textonotapie">
    <w:name w:val="footnote text"/>
    <w:basedOn w:val="Normal"/>
    <w:link w:val="TextonotapieCar"/>
    <w:rsid w:val="00F977C4"/>
    <w:rPr>
      <w:sz w:val="20"/>
      <w:szCs w:val="20"/>
    </w:rPr>
  </w:style>
  <w:style w:type="character" w:customStyle="1" w:styleId="TextonotapieCar">
    <w:name w:val="Texto nota pie Car"/>
    <w:basedOn w:val="Fuentedeprrafopredeter"/>
    <w:link w:val="Textonotapie"/>
    <w:rsid w:val="00F977C4"/>
  </w:style>
  <w:style w:type="character" w:styleId="Refdenotaalpie">
    <w:name w:val="footnote reference"/>
    <w:basedOn w:val="Fuentedeprrafopredeter"/>
    <w:rsid w:val="00F977C4"/>
    <w:rPr>
      <w:vertAlign w:val="superscript"/>
    </w:rPr>
  </w:style>
  <w:style w:type="paragraph" w:styleId="NormalWeb">
    <w:name w:val="Normal (Web)"/>
    <w:basedOn w:val="Normal"/>
    <w:uiPriority w:val="99"/>
    <w:rsid w:val="0045137B"/>
    <w:pPr>
      <w:spacing w:beforeLines="1" w:afterLines="1"/>
    </w:pPr>
    <w:rPr>
      <w:rFonts w:ascii="Times" w:hAnsi="Times"/>
      <w:sz w:val="20"/>
      <w:szCs w:val="20"/>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312149">
      <w:bodyDiv w:val="1"/>
      <w:marLeft w:val="0"/>
      <w:marRight w:val="0"/>
      <w:marTop w:val="0"/>
      <w:marBottom w:val="0"/>
      <w:divBdr>
        <w:top w:val="none" w:sz="0" w:space="0" w:color="auto"/>
        <w:left w:val="none" w:sz="0" w:space="0" w:color="auto"/>
        <w:bottom w:val="none" w:sz="0" w:space="0" w:color="auto"/>
        <w:right w:val="none" w:sz="0" w:space="0" w:color="auto"/>
      </w:divBdr>
      <w:divsChild>
        <w:div w:id="2112429872">
          <w:marLeft w:val="0"/>
          <w:marRight w:val="0"/>
          <w:marTop w:val="0"/>
          <w:marBottom w:val="0"/>
          <w:divBdr>
            <w:top w:val="none" w:sz="0" w:space="0" w:color="auto"/>
            <w:left w:val="none" w:sz="0" w:space="0" w:color="auto"/>
            <w:bottom w:val="none" w:sz="0" w:space="0" w:color="auto"/>
            <w:right w:val="none" w:sz="0" w:space="0" w:color="auto"/>
          </w:divBdr>
          <w:divsChild>
            <w:div w:id="2141150598">
              <w:marLeft w:val="0"/>
              <w:marRight w:val="0"/>
              <w:marTop w:val="0"/>
              <w:marBottom w:val="0"/>
              <w:divBdr>
                <w:top w:val="none" w:sz="0" w:space="0" w:color="auto"/>
                <w:left w:val="none" w:sz="0" w:space="0" w:color="auto"/>
                <w:bottom w:val="none" w:sz="0" w:space="0" w:color="auto"/>
                <w:right w:val="none" w:sz="0" w:space="0" w:color="auto"/>
              </w:divBdr>
              <w:divsChild>
                <w:div w:id="217670036">
                  <w:marLeft w:val="0"/>
                  <w:marRight w:val="0"/>
                  <w:marTop w:val="0"/>
                  <w:marBottom w:val="0"/>
                  <w:divBdr>
                    <w:top w:val="none" w:sz="0" w:space="0" w:color="auto"/>
                    <w:left w:val="none" w:sz="0" w:space="0" w:color="auto"/>
                    <w:bottom w:val="none" w:sz="0" w:space="0" w:color="auto"/>
                    <w:right w:val="none" w:sz="0" w:space="0" w:color="auto"/>
                  </w:divBdr>
                  <w:divsChild>
                    <w:div w:id="72969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valleci@ugr.es" TargetMode="External"/><Relationship Id="rId13" Type="http://schemas.openxmlformats.org/officeDocument/2006/relationships/hyperlink" Target="http://www.ediciones-avances.com" TargetMode="External"/><Relationship Id="rId18" Type="http://schemas.openxmlformats.org/officeDocument/2006/relationships/hyperlink" Target="http://www.implantdent.org" TargetMode="External"/><Relationship Id="rId26" Type="http://schemas.openxmlformats.org/officeDocument/2006/relationships/hyperlink" Target="http://www.ugr.es/~estomato" TargetMode="External"/><Relationship Id="rId3" Type="http://schemas.microsoft.com/office/2007/relationships/stylesWithEffects" Target="stylesWithEffects.xml"/><Relationship Id="rId21" Type="http://schemas.openxmlformats.org/officeDocument/2006/relationships/hyperlink" Target="http://www.blackwellpublishing.com/journal.asp?ref=0022-348" TargetMode="External"/><Relationship Id="rId7" Type="http://schemas.openxmlformats.org/officeDocument/2006/relationships/endnotes" Target="endnotes.xml"/><Relationship Id="rId12" Type="http://schemas.openxmlformats.org/officeDocument/2006/relationships/hyperlink" Target="http://scielo.isciii.es/scielo.php?pid=1138-123X&amp;script=sci_serial" TargetMode="External"/><Relationship Id="rId17" Type="http://schemas.openxmlformats.org/officeDocument/2006/relationships/hyperlink" Target="http://www.blackwellpublishing.com/journal.asp?ref=0905-7161*" TargetMode="External"/><Relationship Id="rId25" Type="http://schemas.openxmlformats.org/officeDocument/2006/relationships/hyperlink" Target="http://www.ugr.es/~odonto"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2.joms.org*" TargetMode="External"/><Relationship Id="rId20" Type="http://schemas.openxmlformats.org/officeDocument/2006/relationships/hyperlink" Target="http://www.journals.munksgaard.dk/clinicalperiodontology" TargetMode="External"/><Relationship Id="rId29"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mvolmedo@ugr.es" TargetMode="External"/><Relationship Id="rId24" Type="http://schemas.openxmlformats.org/officeDocument/2006/relationships/hyperlink" Target="http://www.blackwellpublishing.com/journal.asp?ref=0904-2512"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quintpub.com/journals/omi/gp.htm" TargetMode="External"/><Relationship Id="rId23" Type="http://schemas.openxmlformats.org/officeDocument/2006/relationships/hyperlink" Target="http://www.elsevier.com/wps/find/journaldescription.cws_home/623240/descri" TargetMode="External"/><Relationship Id="rId28" Type="http://schemas.openxmlformats.org/officeDocument/2006/relationships/image" Target="media/image1.png"/><Relationship Id="rId10" Type="http://schemas.openxmlformats.org/officeDocument/2006/relationships/hyperlink" Target="mailto:nromero@ugr.es" TargetMode="External"/><Relationship Id="rId19" Type="http://schemas.openxmlformats.org/officeDocument/2006/relationships/hyperlink" Target="http://www.perio.org"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reyes@ugr.es" TargetMode="External"/><Relationship Id="rId14" Type="http://schemas.openxmlformats.org/officeDocument/2006/relationships/hyperlink" Target="http://www.uv.es/medicina-oral/" TargetMode="External"/><Relationship Id="rId22" Type="http://schemas.openxmlformats.org/officeDocument/2006/relationships/hyperlink" Target="http://www.journals.munksgaard.dk.perio2000" TargetMode="External"/><Relationship Id="rId27" Type="http://schemas.openxmlformats.org/officeDocument/2006/relationships/hyperlink" Target="http://www.ugr.es/ugr/index.php?page=perfi" TargetMode="External"/><Relationship Id="rId30"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8783</Words>
  <Characters>48310</Characters>
  <Application>Microsoft Office Word</Application>
  <DocSecurity>4</DocSecurity>
  <Lines>402</Lines>
  <Paragraphs>113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Modelo normalizado de ficha para asignaturas</vt:lpstr>
      <vt:lpstr>Modelo normalizado de ficha para asignaturas</vt:lpstr>
    </vt:vector>
  </TitlesOfParts>
  <Company>.</Company>
  <LinksUpToDate>false</LinksUpToDate>
  <CharactersWithSpaces>56980</CharactersWithSpaces>
  <SharedDoc>false</SharedDoc>
  <HLinks>
    <vt:vector size="132" baseType="variant">
      <vt:variant>
        <vt:i4>3342385</vt:i4>
      </vt:variant>
      <vt:variant>
        <vt:i4>57</vt:i4>
      </vt:variant>
      <vt:variant>
        <vt:i4>0</vt:i4>
      </vt:variant>
      <vt:variant>
        <vt:i4>5</vt:i4>
      </vt:variant>
      <vt:variant>
        <vt:lpwstr>http://www.ugr.es/ugr/index.php?page=perfi</vt:lpwstr>
      </vt:variant>
      <vt:variant>
        <vt:lpwstr/>
      </vt:variant>
      <vt:variant>
        <vt:i4>7208966</vt:i4>
      </vt:variant>
      <vt:variant>
        <vt:i4>54</vt:i4>
      </vt:variant>
      <vt:variant>
        <vt:i4>0</vt:i4>
      </vt:variant>
      <vt:variant>
        <vt:i4>5</vt:i4>
      </vt:variant>
      <vt:variant>
        <vt:lpwstr>http://www.ugr.es/~estomato</vt:lpwstr>
      </vt:variant>
      <vt:variant>
        <vt:lpwstr/>
      </vt:variant>
      <vt:variant>
        <vt:i4>1179761</vt:i4>
      </vt:variant>
      <vt:variant>
        <vt:i4>51</vt:i4>
      </vt:variant>
      <vt:variant>
        <vt:i4>0</vt:i4>
      </vt:variant>
      <vt:variant>
        <vt:i4>5</vt:i4>
      </vt:variant>
      <vt:variant>
        <vt:lpwstr>http://www.ugr.es/~odonto</vt:lpwstr>
      </vt:variant>
      <vt:variant>
        <vt:lpwstr/>
      </vt:variant>
      <vt:variant>
        <vt:i4>1179679</vt:i4>
      </vt:variant>
      <vt:variant>
        <vt:i4>48</vt:i4>
      </vt:variant>
      <vt:variant>
        <vt:i4>0</vt:i4>
      </vt:variant>
      <vt:variant>
        <vt:i4>5</vt:i4>
      </vt:variant>
      <vt:variant>
        <vt:lpwstr>http://www.blackwellpublishing.com/journal.asp?ref=0904-2512</vt:lpwstr>
      </vt:variant>
      <vt:variant>
        <vt:lpwstr/>
      </vt:variant>
      <vt:variant>
        <vt:i4>393326</vt:i4>
      </vt:variant>
      <vt:variant>
        <vt:i4>45</vt:i4>
      </vt:variant>
      <vt:variant>
        <vt:i4>0</vt:i4>
      </vt:variant>
      <vt:variant>
        <vt:i4>5</vt:i4>
      </vt:variant>
      <vt:variant>
        <vt:lpwstr>http://www.elsevier.com/wps/find/journaldescription.cws_home/623240/descri</vt:lpwstr>
      </vt:variant>
      <vt:variant>
        <vt:lpwstr/>
      </vt:variant>
      <vt:variant>
        <vt:i4>2097172</vt:i4>
      </vt:variant>
      <vt:variant>
        <vt:i4>42</vt:i4>
      </vt:variant>
      <vt:variant>
        <vt:i4>0</vt:i4>
      </vt:variant>
      <vt:variant>
        <vt:i4>5</vt:i4>
      </vt:variant>
      <vt:variant>
        <vt:lpwstr>http://www.journals.munksgaard.dk.perio2000</vt:lpwstr>
      </vt:variant>
      <vt:variant>
        <vt:lpwstr/>
      </vt:variant>
      <vt:variant>
        <vt:i4>2293784</vt:i4>
      </vt:variant>
      <vt:variant>
        <vt:i4>39</vt:i4>
      </vt:variant>
      <vt:variant>
        <vt:i4>0</vt:i4>
      </vt:variant>
      <vt:variant>
        <vt:i4>5</vt:i4>
      </vt:variant>
      <vt:variant>
        <vt:lpwstr>http://www.blackwellpublishing.com/journal.asp?ref=0022-348</vt:lpwstr>
      </vt:variant>
      <vt:variant>
        <vt:lpwstr/>
      </vt:variant>
      <vt:variant>
        <vt:i4>6094854</vt:i4>
      </vt:variant>
      <vt:variant>
        <vt:i4>36</vt:i4>
      </vt:variant>
      <vt:variant>
        <vt:i4>0</vt:i4>
      </vt:variant>
      <vt:variant>
        <vt:i4>5</vt:i4>
      </vt:variant>
      <vt:variant>
        <vt:lpwstr>http://www.journals.munksgaard.dk/clinicalperiodontology</vt:lpwstr>
      </vt:variant>
      <vt:variant>
        <vt:lpwstr/>
      </vt:variant>
      <vt:variant>
        <vt:i4>5111808</vt:i4>
      </vt:variant>
      <vt:variant>
        <vt:i4>33</vt:i4>
      </vt:variant>
      <vt:variant>
        <vt:i4>0</vt:i4>
      </vt:variant>
      <vt:variant>
        <vt:i4>5</vt:i4>
      </vt:variant>
      <vt:variant>
        <vt:lpwstr>http://www.perio.org</vt:lpwstr>
      </vt:variant>
      <vt:variant>
        <vt:lpwstr/>
      </vt:variant>
      <vt:variant>
        <vt:i4>4063337</vt:i4>
      </vt:variant>
      <vt:variant>
        <vt:i4>30</vt:i4>
      </vt:variant>
      <vt:variant>
        <vt:i4>0</vt:i4>
      </vt:variant>
      <vt:variant>
        <vt:i4>5</vt:i4>
      </vt:variant>
      <vt:variant>
        <vt:lpwstr>http://www.implantdent.org</vt:lpwstr>
      </vt:variant>
      <vt:variant>
        <vt:lpwstr/>
      </vt:variant>
      <vt:variant>
        <vt:i4>1376310</vt:i4>
      </vt:variant>
      <vt:variant>
        <vt:i4>27</vt:i4>
      </vt:variant>
      <vt:variant>
        <vt:i4>0</vt:i4>
      </vt:variant>
      <vt:variant>
        <vt:i4>5</vt:i4>
      </vt:variant>
      <vt:variant>
        <vt:lpwstr>http://www.blackwellpublishing.com/journal.asp?ref=0905-7161*</vt:lpwstr>
      </vt:variant>
      <vt:variant>
        <vt:lpwstr/>
      </vt:variant>
      <vt:variant>
        <vt:i4>1114173</vt:i4>
      </vt:variant>
      <vt:variant>
        <vt:i4>24</vt:i4>
      </vt:variant>
      <vt:variant>
        <vt:i4>0</vt:i4>
      </vt:variant>
      <vt:variant>
        <vt:i4>5</vt:i4>
      </vt:variant>
      <vt:variant>
        <vt:lpwstr>http://www2.joms.org*</vt:lpwstr>
      </vt:variant>
      <vt:variant>
        <vt:lpwstr/>
      </vt:variant>
      <vt:variant>
        <vt:i4>6815826</vt:i4>
      </vt:variant>
      <vt:variant>
        <vt:i4>21</vt:i4>
      </vt:variant>
      <vt:variant>
        <vt:i4>0</vt:i4>
      </vt:variant>
      <vt:variant>
        <vt:i4>5</vt:i4>
      </vt:variant>
      <vt:variant>
        <vt:lpwstr>http://www.quintpub.com/journals/omi/gp.htm</vt:lpwstr>
      </vt:variant>
      <vt:variant>
        <vt:lpwstr/>
      </vt:variant>
      <vt:variant>
        <vt:i4>3407945</vt:i4>
      </vt:variant>
      <vt:variant>
        <vt:i4>18</vt:i4>
      </vt:variant>
      <vt:variant>
        <vt:i4>0</vt:i4>
      </vt:variant>
      <vt:variant>
        <vt:i4>5</vt:i4>
      </vt:variant>
      <vt:variant>
        <vt:lpwstr>http://www.uv.es/medicina-oral/</vt:lpwstr>
      </vt:variant>
      <vt:variant>
        <vt:lpwstr/>
      </vt:variant>
      <vt:variant>
        <vt:i4>5046348</vt:i4>
      </vt:variant>
      <vt:variant>
        <vt:i4>15</vt:i4>
      </vt:variant>
      <vt:variant>
        <vt:i4>0</vt:i4>
      </vt:variant>
      <vt:variant>
        <vt:i4>5</vt:i4>
      </vt:variant>
      <vt:variant>
        <vt:lpwstr>http://www.ediciones-avances.com</vt:lpwstr>
      </vt:variant>
      <vt:variant>
        <vt:lpwstr/>
      </vt:variant>
      <vt:variant>
        <vt:i4>4325420</vt:i4>
      </vt:variant>
      <vt:variant>
        <vt:i4>12</vt:i4>
      </vt:variant>
      <vt:variant>
        <vt:i4>0</vt:i4>
      </vt:variant>
      <vt:variant>
        <vt:i4>5</vt:i4>
      </vt:variant>
      <vt:variant>
        <vt:lpwstr>http://scielo.isciii.es/scielo.php?pid=1138-123X&amp;script=sci_serial</vt:lpwstr>
      </vt:variant>
      <vt:variant>
        <vt:lpwstr/>
      </vt:variant>
      <vt:variant>
        <vt:i4>1245240</vt:i4>
      </vt:variant>
      <vt:variant>
        <vt:i4>9</vt:i4>
      </vt:variant>
      <vt:variant>
        <vt:i4>0</vt:i4>
      </vt:variant>
      <vt:variant>
        <vt:i4>5</vt:i4>
      </vt:variant>
      <vt:variant>
        <vt:lpwstr>mailto:mvolmedo@ugr.es</vt:lpwstr>
      </vt:variant>
      <vt:variant>
        <vt:lpwstr/>
      </vt:variant>
      <vt:variant>
        <vt:i4>720989</vt:i4>
      </vt:variant>
      <vt:variant>
        <vt:i4>6</vt:i4>
      </vt:variant>
      <vt:variant>
        <vt:i4>0</vt:i4>
      </vt:variant>
      <vt:variant>
        <vt:i4>5</vt:i4>
      </vt:variant>
      <vt:variant>
        <vt:lpwstr>mailto:nromero@ugr.es</vt:lpwstr>
      </vt:variant>
      <vt:variant>
        <vt:lpwstr/>
      </vt:variant>
      <vt:variant>
        <vt:i4>8061008</vt:i4>
      </vt:variant>
      <vt:variant>
        <vt:i4>3</vt:i4>
      </vt:variant>
      <vt:variant>
        <vt:i4>0</vt:i4>
      </vt:variant>
      <vt:variant>
        <vt:i4>5</vt:i4>
      </vt:variant>
      <vt:variant>
        <vt:lpwstr>mailto:creyes@ugr.es</vt:lpwstr>
      </vt:variant>
      <vt:variant>
        <vt:lpwstr/>
      </vt:variant>
      <vt:variant>
        <vt:i4>1769534</vt:i4>
      </vt:variant>
      <vt:variant>
        <vt:i4>0</vt:i4>
      </vt:variant>
      <vt:variant>
        <vt:i4>0</vt:i4>
      </vt:variant>
      <vt:variant>
        <vt:i4>5</vt:i4>
      </vt:variant>
      <vt:variant>
        <vt:lpwstr>mailto:mvalleci@ugr.es</vt:lpwstr>
      </vt:variant>
      <vt:variant>
        <vt:lpwstr/>
      </vt:variant>
      <vt:variant>
        <vt:i4>5505151</vt:i4>
      </vt:variant>
      <vt:variant>
        <vt:i4>70420</vt:i4>
      </vt:variant>
      <vt:variant>
        <vt:i4>1025</vt:i4>
      </vt:variant>
      <vt:variant>
        <vt:i4>1</vt:i4>
      </vt:variant>
      <vt:variant>
        <vt:lpwstr>cabecera-fichas00</vt:lpwstr>
      </vt:variant>
      <vt:variant>
        <vt:lpwstr/>
      </vt:variant>
      <vt:variant>
        <vt:i4>3539011</vt:i4>
      </vt:variant>
      <vt:variant>
        <vt:i4>70426</vt:i4>
      </vt:variant>
      <vt:variant>
        <vt:i4>1026</vt:i4>
      </vt:variant>
      <vt:variant>
        <vt:i4>1</vt:i4>
      </vt:variant>
      <vt:variant>
        <vt:lpwstr>pie-fichas2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normalizado de ficha para asignaturas</dc:title>
  <dc:subject>Normalización de la identidad visual corporativa</dc:subject>
  <dc:creator>Ángel R. Valverde (Gabinete de Comunicación)</dc:creator>
  <cp:lastModifiedBy>Univerisidad de Granada</cp:lastModifiedBy>
  <cp:revision>2</cp:revision>
  <cp:lastPrinted>2014-04-10T08:07:00Z</cp:lastPrinted>
  <dcterms:created xsi:type="dcterms:W3CDTF">2015-09-22T11:40:00Z</dcterms:created>
  <dcterms:modified xsi:type="dcterms:W3CDTF">2015-09-22T11:40:00Z</dcterms:modified>
</cp:coreProperties>
</file>